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71D7" w:rsidRPr="00AF71D7" w:rsidRDefault="00AF71D7" w:rsidP="00AF71D7">
      <w:pPr>
        <w:jc w:val="center"/>
        <w:rPr>
          <w:rFonts w:ascii="Times New Roman" w:hAnsi="Times New Roman" w:cs="Times New Roman"/>
          <w:b/>
          <w:sz w:val="32"/>
          <w:szCs w:val="32"/>
        </w:rPr>
      </w:pPr>
      <w:r w:rsidRPr="00AF71D7">
        <w:rPr>
          <w:rFonts w:ascii="Times New Roman" w:hAnsi="Times New Roman" w:cs="Times New Roman"/>
          <w:b/>
          <w:sz w:val="32"/>
          <w:szCs w:val="32"/>
        </w:rPr>
        <w:t>THẢO LUẬN LẦN 2</w:t>
      </w:r>
    </w:p>
    <w:p w:rsidR="00AF71D7" w:rsidRDefault="00AF71D7">
      <w:pPr>
        <w:rPr>
          <w:rFonts w:ascii="Times New Roman" w:hAnsi="Times New Roman" w:cs="Times New Roman"/>
          <w:b/>
          <w:sz w:val="26"/>
          <w:szCs w:val="26"/>
        </w:rPr>
      </w:pPr>
    </w:p>
    <w:p w:rsidR="00AF71D7" w:rsidRDefault="00AF71D7">
      <w:pPr>
        <w:rPr>
          <w:rFonts w:ascii="Times New Roman" w:hAnsi="Times New Roman" w:cs="Times New Roman"/>
          <w:b/>
          <w:sz w:val="26"/>
          <w:szCs w:val="26"/>
        </w:rPr>
      </w:pPr>
    </w:p>
    <w:p w:rsidR="00164208" w:rsidRPr="00B871EB" w:rsidRDefault="00A61C07">
      <w:pPr>
        <w:rPr>
          <w:rFonts w:ascii="Times New Roman" w:hAnsi="Times New Roman" w:cs="Times New Roman"/>
          <w:b/>
          <w:sz w:val="28"/>
          <w:szCs w:val="28"/>
        </w:rPr>
      </w:pPr>
      <w:r w:rsidRPr="00B871EB">
        <w:rPr>
          <w:rFonts w:ascii="Times New Roman" w:hAnsi="Times New Roman" w:cs="Times New Roman"/>
          <w:b/>
          <w:sz w:val="28"/>
          <w:szCs w:val="28"/>
          <w:lang w:val="vi-VN"/>
        </w:rPr>
        <w:t xml:space="preserve">Họ tên: </w:t>
      </w:r>
      <w:r w:rsidR="00AF71D7" w:rsidRPr="00B871EB">
        <w:rPr>
          <w:rFonts w:ascii="Times New Roman" w:hAnsi="Times New Roman" w:cs="Times New Roman"/>
          <w:b/>
          <w:sz w:val="28"/>
          <w:szCs w:val="28"/>
        </w:rPr>
        <w:t>NGUYỄN T</w:t>
      </w:r>
      <w:r w:rsidR="00BD024C">
        <w:rPr>
          <w:rFonts w:ascii="Times New Roman" w:hAnsi="Times New Roman" w:cs="Times New Roman"/>
          <w:b/>
          <w:sz w:val="28"/>
          <w:szCs w:val="28"/>
        </w:rPr>
        <w:t>HỊ HIỀN</w:t>
      </w:r>
    </w:p>
    <w:p w:rsidR="00A61C07" w:rsidRPr="00B871EB" w:rsidRDefault="00A61C07">
      <w:pPr>
        <w:rPr>
          <w:rFonts w:ascii="Times New Roman" w:hAnsi="Times New Roman" w:cs="Times New Roman"/>
          <w:b/>
          <w:sz w:val="28"/>
          <w:szCs w:val="28"/>
        </w:rPr>
      </w:pPr>
      <w:r w:rsidRPr="00B871EB">
        <w:rPr>
          <w:rFonts w:ascii="Times New Roman" w:hAnsi="Times New Roman" w:cs="Times New Roman"/>
          <w:b/>
          <w:sz w:val="28"/>
          <w:szCs w:val="28"/>
          <w:lang w:val="vi-VN"/>
        </w:rPr>
        <w:t>Lớ</w:t>
      </w:r>
      <w:r w:rsidR="00AF71D7" w:rsidRPr="00B871EB">
        <w:rPr>
          <w:rFonts w:ascii="Times New Roman" w:hAnsi="Times New Roman" w:cs="Times New Roman"/>
          <w:b/>
          <w:sz w:val="28"/>
          <w:szCs w:val="28"/>
          <w:lang w:val="vi-VN"/>
        </w:rPr>
        <w:t>p: TC18</w:t>
      </w:r>
      <w:r w:rsidR="00AF71D7" w:rsidRPr="00B871EB">
        <w:rPr>
          <w:rFonts w:ascii="Times New Roman" w:hAnsi="Times New Roman" w:cs="Times New Roman"/>
          <w:b/>
          <w:sz w:val="28"/>
          <w:szCs w:val="28"/>
        </w:rPr>
        <w:t>2</w:t>
      </w:r>
      <w:r w:rsidR="00BD024C">
        <w:rPr>
          <w:rFonts w:ascii="Times New Roman" w:hAnsi="Times New Roman" w:cs="Times New Roman"/>
          <w:b/>
          <w:sz w:val="28"/>
          <w:szCs w:val="28"/>
        </w:rPr>
        <w:t xml:space="preserve">    SBD: 14</w:t>
      </w:r>
    </w:p>
    <w:p w:rsidR="00A61C07" w:rsidRPr="00BD024C" w:rsidRDefault="00A61C07">
      <w:pPr>
        <w:rPr>
          <w:rFonts w:ascii="Times New Roman" w:hAnsi="Times New Roman" w:cs="Times New Roman"/>
          <w:b/>
          <w:sz w:val="28"/>
          <w:szCs w:val="28"/>
        </w:rPr>
      </w:pPr>
      <w:r w:rsidRPr="00B871EB">
        <w:rPr>
          <w:rFonts w:ascii="Times New Roman" w:hAnsi="Times New Roman" w:cs="Times New Roman"/>
          <w:b/>
          <w:sz w:val="28"/>
          <w:szCs w:val="28"/>
          <w:lang w:val="vi-VN"/>
        </w:rPr>
        <w:t xml:space="preserve">Đơn vị công tác: </w:t>
      </w:r>
      <w:r w:rsidR="00BD024C">
        <w:rPr>
          <w:rFonts w:ascii="Times New Roman" w:hAnsi="Times New Roman" w:cs="Times New Roman"/>
          <w:b/>
          <w:sz w:val="28"/>
          <w:szCs w:val="28"/>
        </w:rPr>
        <w:t>Trường CĐ Lý Tự Trọng Tp.HCM</w:t>
      </w:r>
      <w:bookmarkStart w:id="0" w:name="_GoBack"/>
      <w:bookmarkEnd w:id="0"/>
    </w:p>
    <w:p w:rsidR="00A61C07" w:rsidRPr="00F67301" w:rsidRDefault="00A61C07">
      <w:pPr>
        <w:rPr>
          <w:rFonts w:ascii="Times New Roman" w:hAnsi="Times New Roman" w:cs="Times New Roman"/>
          <w:sz w:val="26"/>
          <w:szCs w:val="26"/>
          <w:lang w:val="vi-VN"/>
        </w:rPr>
      </w:pPr>
    </w:p>
    <w:tbl>
      <w:tblPr>
        <w:tblStyle w:val="TableGrid"/>
        <w:tblW w:w="13322" w:type="dxa"/>
        <w:tblLook w:val="04A0" w:firstRow="1" w:lastRow="0" w:firstColumn="1" w:lastColumn="0" w:noHBand="0" w:noVBand="1"/>
      </w:tblPr>
      <w:tblGrid>
        <w:gridCol w:w="3111"/>
        <w:gridCol w:w="10211"/>
      </w:tblGrid>
      <w:tr w:rsidR="00164208" w:rsidRPr="00F67301" w:rsidTr="00041AB8">
        <w:trPr>
          <w:trHeight w:val="242"/>
          <w:tblHeader/>
        </w:trPr>
        <w:tc>
          <w:tcPr>
            <w:tcW w:w="3111" w:type="dxa"/>
          </w:tcPr>
          <w:p w:rsidR="00164208" w:rsidRPr="00FC1123" w:rsidRDefault="00A61C07" w:rsidP="00A61C07">
            <w:pPr>
              <w:jc w:val="center"/>
              <w:rPr>
                <w:rFonts w:ascii="Times New Roman" w:hAnsi="Times New Roman" w:cs="Times New Roman"/>
                <w:b/>
                <w:sz w:val="28"/>
                <w:szCs w:val="28"/>
                <w:lang w:val="vi-VN"/>
              </w:rPr>
            </w:pPr>
            <w:r w:rsidRPr="00FC1123">
              <w:rPr>
                <w:rFonts w:ascii="Times New Roman" w:hAnsi="Times New Roman" w:cs="Times New Roman"/>
                <w:b/>
                <w:sz w:val="28"/>
                <w:szCs w:val="28"/>
                <w:lang w:val="vi-VN"/>
              </w:rPr>
              <w:t>Câu hỏi</w:t>
            </w:r>
          </w:p>
        </w:tc>
        <w:tc>
          <w:tcPr>
            <w:tcW w:w="10211" w:type="dxa"/>
          </w:tcPr>
          <w:p w:rsidR="00164208" w:rsidRPr="00FC1123" w:rsidRDefault="00A61C07" w:rsidP="00A61C07">
            <w:pPr>
              <w:jc w:val="center"/>
              <w:rPr>
                <w:rFonts w:ascii="Times New Roman" w:hAnsi="Times New Roman" w:cs="Times New Roman"/>
                <w:b/>
                <w:sz w:val="28"/>
                <w:szCs w:val="28"/>
                <w:lang w:val="vi-VN"/>
              </w:rPr>
            </w:pPr>
            <w:r w:rsidRPr="00FC1123">
              <w:rPr>
                <w:rFonts w:ascii="Times New Roman" w:hAnsi="Times New Roman" w:cs="Times New Roman"/>
                <w:b/>
                <w:sz w:val="28"/>
                <w:szCs w:val="28"/>
                <w:lang w:val="vi-VN"/>
              </w:rPr>
              <w:t>Nội dung</w:t>
            </w:r>
          </w:p>
        </w:tc>
      </w:tr>
      <w:tr w:rsidR="00164208" w:rsidRPr="00F67301" w:rsidTr="00041AB8">
        <w:trPr>
          <w:trHeight w:val="242"/>
        </w:trPr>
        <w:tc>
          <w:tcPr>
            <w:tcW w:w="3111" w:type="dxa"/>
          </w:tcPr>
          <w:p w:rsidR="00471F48" w:rsidRPr="00FC1123" w:rsidRDefault="00471F48" w:rsidP="00471F48">
            <w:pPr>
              <w:jc w:val="both"/>
              <w:rPr>
                <w:rFonts w:ascii="Times New Roman" w:hAnsi="Times New Roman" w:cs="Times New Roman"/>
                <w:b/>
                <w:sz w:val="28"/>
                <w:szCs w:val="28"/>
              </w:rPr>
            </w:pPr>
            <w:r w:rsidRPr="00FC1123">
              <w:rPr>
                <w:rFonts w:ascii="Times New Roman" w:eastAsia="Arial" w:hAnsi="Times New Roman" w:cs="Times New Roman"/>
                <w:b/>
                <w:sz w:val="28"/>
                <w:szCs w:val="28"/>
                <w:lang w:val="vi-VN"/>
              </w:rPr>
              <w:t>Câu 1. Để lập kế hoạch tốt, theo anh, chị người xây dựng kế hoạch cần có kiến thức và kỹ năng gì? Cho ví dụ minh họa.</w:t>
            </w:r>
          </w:p>
          <w:p w:rsidR="00164208" w:rsidRPr="00FC1123" w:rsidRDefault="00164208">
            <w:pPr>
              <w:rPr>
                <w:rFonts w:ascii="Times New Roman" w:hAnsi="Times New Roman" w:cs="Times New Roman"/>
                <w:sz w:val="28"/>
                <w:szCs w:val="28"/>
                <w:lang w:val="vi-VN"/>
              </w:rPr>
            </w:pPr>
          </w:p>
        </w:tc>
        <w:tc>
          <w:tcPr>
            <w:tcW w:w="10211" w:type="dxa"/>
          </w:tcPr>
          <w:p w:rsidR="00164208" w:rsidRPr="00FC1123" w:rsidRDefault="00164208" w:rsidP="00164208">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a) Khái niệm</w:t>
            </w:r>
          </w:p>
          <w:p w:rsidR="004A5E0E" w:rsidRPr="00FC1123" w:rsidRDefault="004A5E0E" w:rsidP="00164208">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xml:space="preserve">Lập kế hoạch phát triển </w:t>
            </w:r>
            <w:r w:rsidR="00136EE7" w:rsidRPr="00FC1123">
              <w:rPr>
                <w:rFonts w:ascii="Times New Roman" w:hAnsi="Times New Roman"/>
                <w:sz w:val="28"/>
                <w:szCs w:val="28"/>
              </w:rPr>
              <w:t>KT-XH là quy trình xây dựng một kế hoạch tổng thể, nó bao trùm và kết hợp tất cả các mặt hoạt động của địa phương. Đó là quá trình xác định các mục tiêu toàn diện và phát triển kinh tế - xã hội của địa phương và các phương thức thích hợp để đạt các mục tiêu toàn diện đó.</w:t>
            </w:r>
          </w:p>
          <w:p w:rsidR="00471F48" w:rsidRPr="00FC1123" w:rsidRDefault="00471F48" w:rsidP="00164208">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b)</w:t>
            </w:r>
            <w:r w:rsidR="00716399" w:rsidRPr="00FC1123">
              <w:rPr>
                <w:rFonts w:ascii="Times New Roman" w:hAnsi="Times New Roman"/>
                <w:sz w:val="28"/>
                <w:szCs w:val="28"/>
              </w:rPr>
              <w:t xml:space="preserve"> Theo tôi, người xây dựng kế hoạch cần có kỹ năng lập kế hoạch và có kiến thức nhất định, am hiểu về lĩnh vực mà người đó dự định lập kế hoạch để triển khai.</w:t>
            </w:r>
          </w:p>
          <w:p w:rsidR="00867315" w:rsidRPr="00FC1123" w:rsidRDefault="00867315" w:rsidP="00164208">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Các kiến thức:</w:t>
            </w:r>
          </w:p>
          <w:p w:rsidR="00867315" w:rsidRPr="00FC1123" w:rsidRDefault="00867315" w:rsidP="00164208">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Kiến thức kinh tế</w:t>
            </w:r>
            <w:r w:rsidR="004421DE" w:rsidRPr="00FC1123">
              <w:rPr>
                <w:rFonts w:ascii="Times New Roman" w:hAnsi="Times New Roman"/>
                <w:sz w:val="28"/>
                <w:szCs w:val="28"/>
              </w:rPr>
              <w:t>: Hiểu về các quy luật biến động của nền kinh tế, quy luật cung cầu</w:t>
            </w:r>
            <w:r w:rsidRPr="00FC1123">
              <w:rPr>
                <w:rFonts w:ascii="Times New Roman" w:hAnsi="Times New Roman"/>
                <w:sz w:val="28"/>
                <w:szCs w:val="28"/>
              </w:rPr>
              <w:t>;</w:t>
            </w:r>
          </w:p>
          <w:p w:rsidR="00867315" w:rsidRPr="00FC1123" w:rsidRDefault="00867315" w:rsidP="00164208">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Kiến thức xã hội</w:t>
            </w:r>
            <w:r w:rsidR="004421DE" w:rsidRPr="00FC1123">
              <w:rPr>
                <w:rFonts w:ascii="Times New Roman" w:hAnsi="Times New Roman"/>
                <w:sz w:val="28"/>
                <w:szCs w:val="28"/>
              </w:rPr>
              <w:t>: Các đặc trưng văn hóa, phong tục tập quán, dân cư, lao động…</w:t>
            </w:r>
            <w:r w:rsidRPr="00FC1123">
              <w:rPr>
                <w:rFonts w:ascii="Times New Roman" w:hAnsi="Times New Roman"/>
                <w:sz w:val="28"/>
                <w:szCs w:val="28"/>
              </w:rPr>
              <w:t>;</w:t>
            </w:r>
          </w:p>
          <w:p w:rsidR="00222605" w:rsidRPr="00FC1123" w:rsidRDefault="00867315" w:rsidP="00222605">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Kiến thức pháp luậ</w:t>
            </w:r>
            <w:r w:rsidR="00222605" w:rsidRPr="00FC1123">
              <w:rPr>
                <w:rFonts w:ascii="Times New Roman" w:hAnsi="Times New Roman"/>
                <w:sz w:val="28"/>
                <w:szCs w:val="28"/>
              </w:rPr>
              <w:t>t</w:t>
            </w:r>
            <w:r w:rsidR="004421DE" w:rsidRPr="00FC1123">
              <w:rPr>
                <w:rFonts w:ascii="Times New Roman" w:hAnsi="Times New Roman"/>
                <w:sz w:val="28"/>
                <w:szCs w:val="28"/>
              </w:rPr>
              <w:t>: Hệ thống văn bản quy phạm pháp luật đến từng lĩnh vực, cập nhật thường xuyên các quy định của pháp luật</w:t>
            </w:r>
            <w:r w:rsidR="00222605" w:rsidRPr="00FC1123">
              <w:rPr>
                <w:rFonts w:ascii="Times New Roman" w:hAnsi="Times New Roman"/>
                <w:sz w:val="28"/>
                <w:szCs w:val="28"/>
              </w:rPr>
              <w:t>;</w:t>
            </w:r>
          </w:p>
          <w:p w:rsidR="004421DE" w:rsidRPr="00FC1123" w:rsidRDefault="00222605" w:rsidP="004421DE">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Kiến thức chuyên môn.</w:t>
            </w:r>
          </w:p>
          <w:p w:rsidR="00867315" w:rsidRPr="00FC1123" w:rsidRDefault="00867315" w:rsidP="00164208">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Các kỹ năng:</w:t>
            </w:r>
          </w:p>
          <w:p w:rsidR="00867315" w:rsidRPr="00FC1123" w:rsidRDefault="00867315" w:rsidP="00164208">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Kỹ năng quản lý;</w:t>
            </w:r>
          </w:p>
          <w:p w:rsidR="00867315" w:rsidRPr="00FC1123" w:rsidRDefault="00867315" w:rsidP="00164208">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lastRenderedPageBreak/>
              <w:t>+ Kỹ năng trình bày;</w:t>
            </w:r>
          </w:p>
          <w:p w:rsidR="00867315" w:rsidRPr="00FC1123" w:rsidRDefault="00867315" w:rsidP="00164208">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Kỹ năng xử lý tình huống;</w:t>
            </w:r>
          </w:p>
          <w:p w:rsidR="00867315" w:rsidRPr="00FC1123" w:rsidRDefault="00867315" w:rsidP="00164208">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Kỹ năng giao tiếp,…</w:t>
            </w:r>
          </w:p>
          <w:p w:rsidR="00164208" w:rsidRPr="00FC1123" w:rsidRDefault="00B6361D" w:rsidP="00776D6A">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xml:space="preserve">Ví dụ: Kế hoạch tổ chức Hội nghị CBCCVC năm </w:t>
            </w:r>
            <w:r w:rsidR="005F1C22" w:rsidRPr="00FC1123">
              <w:rPr>
                <w:rFonts w:ascii="Times New Roman" w:hAnsi="Times New Roman"/>
                <w:sz w:val="28"/>
                <w:szCs w:val="28"/>
              </w:rPr>
              <w:t xml:space="preserve">học </w:t>
            </w:r>
            <w:r w:rsidRPr="00FC1123">
              <w:rPr>
                <w:rFonts w:ascii="Times New Roman" w:hAnsi="Times New Roman"/>
                <w:sz w:val="28"/>
                <w:szCs w:val="28"/>
              </w:rPr>
              <w:t xml:space="preserve">2018 </w:t>
            </w:r>
            <w:r w:rsidR="005F1C22" w:rsidRPr="00FC1123">
              <w:rPr>
                <w:rFonts w:ascii="Times New Roman" w:hAnsi="Times New Roman"/>
                <w:sz w:val="28"/>
                <w:szCs w:val="28"/>
              </w:rPr>
              <w:t>–</w:t>
            </w:r>
            <w:r w:rsidRPr="00FC1123">
              <w:rPr>
                <w:rFonts w:ascii="Times New Roman" w:hAnsi="Times New Roman"/>
                <w:sz w:val="28"/>
                <w:szCs w:val="28"/>
              </w:rPr>
              <w:t xml:space="preserve"> 2019</w:t>
            </w:r>
          </w:p>
          <w:p w:rsidR="005F1C22" w:rsidRPr="00FC1123" w:rsidRDefault="005F1C22" w:rsidP="00776D6A">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Kiến thức pháp luật: Thực hiện công văn số …/PGD&amp;ĐT-LĐLĐ ngày … tháng … năm 20.. của Phòng và Liên Đoàn lao động huyện A về việc hướng dẫn tổ chức Hội nghị CBCCVC năm học 2018 - 2019</w:t>
            </w:r>
          </w:p>
          <w:p w:rsidR="005F1C22" w:rsidRPr="00FC1123" w:rsidRDefault="005F1C22" w:rsidP="00776D6A">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Kiến thức xã hội: Số lượng người tham gia, thành phần đại biểu gồm những ai, Thông qua Hội nghị phát động các phong trào thi đua “Hai tốt”, “Hai giỏi”, “Xây dựng trường học thân thiện, học sinh tích cực”.</w:t>
            </w:r>
          </w:p>
          <w:p w:rsidR="005F1C22" w:rsidRPr="00FC1123" w:rsidRDefault="005F1C22" w:rsidP="00776D6A">
            <w:pPr>
              <w:pStyle w:val="ListParagraph"/>
              <w:spacing w:line="312" w:lineRule="auto"/>
              <w:ind w:left="0" w:right="33" w:firstLine="720"/>
              <w:jc w:val="both"/>
              <w:rPr>
                <w:rFonts w:ascii="Times New Roman" w:hAnsi="Times New Roman"/>
                <w:sz w:val="28"/>
                <w:szCs w:val="28"/>
              </w:rPr>
            </w:pPr>
            <w:r w:rsidRPr="00FC1123">
              <w:rPr>
                <w:rFonts w:ascii="Times New Roman" w:hAnsi="Times New Roman"/>
                <w:sz w:val="28"/>
                <w:szCs w:val="28"/>
              </w:rPr>
              <w:t>- Kiến thức kinh tế: Chi phí cho các hoạt động: Trang trí Hội trường, khẩu hiệu chào mừng, âm thanh, nước uống, tiếp khách; In ấn, photo tài liệu, Hậu cần, tiếp khách sau Hội nghị; Vệ sinh môi trường, cảnh quan sư phạm chào mừng hội nghị,…</w:t>
            </w:r>
          </w:p>
        </w:tc>
      </w:tr>
      <w:tr w:rsidR="00164208" w:rsidRPr="00F67301" w:rsidTr="00041AB8">
        <w:trPr>
          <w:trHeight w:val="242"/>
        </w:trPr>
        <w:tc>
          <w:tcPr>
            <w:tcW w:w="3111" w:type="dxa"/>
          </w:tcPr>
          <w:p w:rsidR="00776D6A" w:rsidRPr="000F727B" w:rsidRDefault="00776D6A" w:rsidP="00776D6A">
            <w:pPr>
              <w:jc w:val="both"/>
              <w:rPr>
                <w:rFonts w:ascii="Times New Roman" w:hAnsi="Times New Roman" w:cs="Times New Roman"/>
                <w:b/>
                <w:sz w:val="28"/>
                <w:szCs w:val="28"/>
              </w:rPr>
            </w:pPr>
            <w:r w:rsidRPr="000F727B">
              <w:rPr>
                <w:rFonts w:ascii="Times New Roman" w:hAnsi="Times New Roman" w:cs="Times New Roman"/>
                <w:b/>
                <w:sz w:val="28"/>
                <w:szCs w:val="28"/>
              </w:rPr>
              <w:lastRenderedPageBreak/>
              <w:t>Câu 2. Áp dụng tiêu chí SMART, anh chị hãy xác định mục tiêu cơ bản của một kế hoạch tại cơ quan, đơn vị, địa phương.</w:t>
            </w:r>
          </w:p>
          <w:p w:rsidR="00164208" w:rsidRPr="00FC1123" w:rsidRDefault="00164208">
            <w:pPr>
              <w:rPr>
                <w:rFonts w:ascii="Times New Roman" w:hAnsi="Times New Roman" w:cs="Times New Roman"/>
                <w:sz w:val="28"/>
                <w:szCs w:val="28"/>
                <w:lang w:val="vi-VN"/>
              </w:rPr>
            </w:pPr>
          </w:p>
        </w:tc>
        <w:tc>
          <w:tcPr>
            <w:tcW w:w="10211" w:type="dxa"/>
          </w:tcPr>
          <w:p w:rsidR="007A1C4E" w:rsidRPr="007A1C4E" w:rsidRDefault="007A1C4E" w:rsidP="007A1C4E">
            <w:pPr>
              <w:pStyle w:val="BodyText"/>
              <w:rPr>
                <w:rFonts w:ascii="Times New Roman" w:hAnsi="Times New Roman"/>
                <w:sz w:val="28"/>
                <w:szCs w:val="28"/>
                <w:lang w:val="vi-VN"/>
              </w:rPr>
            </w:pPr>
            <w:r w:rsidRPr="007A1C4E">
              <w:rPr>
                <w:rFonts w:ascii="Times New Roman" w:hAnsi="Times New Roman"/>
                <w:sz w:val="28"/>
                <w:szCs w:val="28"/>
              </w:rPr>
              <w:t>*</w:t>
            </w:r>
            <w:r w:rsidRPr="007A1C4E">
              <w:rPr>
                <w:rFonts w:ascii="Times New Roman" w:hAnsi="Times New Roman"/>
                <w:sz w:val="28"/>
                <w:szCs w:val="28"/>
                <w:lang w:val="vi-VN"/>
              </w:rPr>
              <w:t xml:space="preserve"> </w:t>
            </w:r>
            <w:r w:rsidRPr="007A1C4E">
              <w:rPr>
                <w:rFonts w:ascii="Times New Roman" w:hAnsi="Times New Roman"/>
                <w:b/>
                <w:sz w:val="28"/>
                <w:szCs w:val="28"/>
                <w:lang w:val="vi-VN"/>
              </w:rPr>
              <w:t>Khái niệm về nguyên tắc SMART</w:t>
            </w:r>
            <w:r w:rsidRPr="007A1C4E">
              <w:rPr>
                <w:rFonts w:ascii="Times New Roman" w:hAnsi="Times New Roman"/>
                <w:sz w:val="28"/>
                <w:szCs w:val="28"/>
                <w:lang w:val="vi-VN"/>
              </w:rPr>
              <w:t>: SMART là nguyên tắc “Thông minh” giúp bạn định hình và nắm giữ được mục tiêu của mình trong tương lai. Bạn sẽ biết được khả năng của mình có thể làm được gì và xây dựng kế hoạch cụ thể cho chúng. Và để có một mục tiêu thông minh thì khi đặt mục tiêu bạn phải hội đủ 5 yếu tố sau:</w:t>
            </w:r>
          </w:p>
          <w:p w:rsidR="007A1C4E" w:rsidRPr="007A1C4E" w:rsidRDefault="007A1C4E" w:rsidP="007A1C4E">
            <w:pPr>
              <w:pStyle w:val="BodyText"/>
              <w:rPr>
                <w:rFonts w:ascii="Times New Roman" w:hAnsi="Times New Roman"/>
                <w:sz w:val="28"/>
                <w:szCs w:val="28"/>
              </w:rPr>
            </w:pPr>
            <w:r w:rsidRPr="007A1C4E">
              <w:rPr>
                <w:rFonts w:ascii="Times New Roman" w:hAnsi="Times New Roman"/>
                <w:sz w:val="28"/>
                <w:szCs w:val="28"/>
                <w:lang w:val="vi-VN"/>
              </w:rPr>
              <w:t>S – Specific: Mọi mục tiêu đặt ra phải cụ thể, dễ hiểu</w:t>
            </w:r>
            <w:r w:rsidRPr="007A1C4E">
              <w:rPr>
                <w:rFonts w:ascii="Times New Roman" w:hAnsi="Times New Roman"/>
                <w:sz w:val="28"/>
                <w:szCs w:val="28"/>
              </w:rPr>
              <w:t>.</w:t>
            </w:r>
          </w:p>
          <w:p w:rsidR="007A1C4E" w:rsidRPr="007A1C4E" w:rsidRDefault="007A1C4E" w:rsidP="007A1C4E">
            <w:pPr>
              <w:pStyle w:val="BodyText"/>
              <w:rPr>
                <w:rFonts w:ascii="Times New Roman" w:hAnsi="Times New Roman"/>
                <w:sz w:val="28"/>
                <w:szCs w:val="28"/>
                <w:lang w:val="vi-VN"/>
              </w:rPr>
            </w:pPr>
            <w:r w:rsidRPr="007A1C4E">
              <w:rPr>
                <w:rFonts w:ascii="Times New Roman" w:hAnsi="Times New Roman"/>
                <w:sz w:val="28"/>
                <w:szCs w:val="28"/>
                <w:lang w:val="vi-VN"/>
              </w:rPr>
              <w:t>M – Measurable: Mục tiêu đó phải đo lường được.</w:t>
            </w:r>
          </w:p>
          <w:p w:rsidR="007A1C4E" w:rsidRPr="007A1C4E" w:rsidRDefault="007A1C4E" w:rsidP="007A1C4E">
            <w:pPr>
              <w:pStyle w:val="BodyText"/>
              <w:rPr>
                <w:rFonts w:ascii="Times New Roman" w:hAnsi="Times New Roman"/>
                <w:sz w:val="28"/>
                <w:szCs w:val="28"/>
                <w:lang w:val="vi-VN"/>
              </w:rPr>
            </w:pPr>
            <w:r w:rsidRPr="007A1C4E">
              <w:rPr>
                <w:rFonts w:ascii="Times New Roman" w:hAnsi="Times New Roman"/>
                <w:sz w:val="28"/>
                <w:szCs w:val="28"/>
                <w:lang w:val="vi-VN"/>
              </w:rPr>
              <w:t>A- Attainable: Mục tiêu phải nằm trong khả năng của mình.</w:t>
            </w:r>
          </w:p>
          <w:p w:rsidR="007A1C4E" w:rsidRPr="007A1C4E" w:rsidRDefault="007A1C4E" w:rsidP="007A1C4E">
            <w:pPr>
              <w:pStyle w:val="BodyText"/>
              <w:rPr>
                <w:rFonts w:ascii="Times New Roman" w:hAnsi="Times New Roman"/>
                <w:sz w:val="28"/>
                <w:szCs w:val="28"/>
                <w:lang w:val="vi-VN"/>
              </w:rPr>
            </w:pPr>
            <w:r w:rsidRPr="007A1C4E">
              <w:rPr>
                <w:rFonts w:ascii="Times New Roman" w:hAnsi="Times New Roman"/>
                <w:sz w:val="28"/>
                <w:szCs w:val="28"/>
                <w:lang w:val="vi-VN"/>
              </w:rPr>
              <w:t>R – Relevant: Mỗi mục tiêu đều phải hướng tới 1 mục tiêu–mục đích chung–liên quan đến tầm nhìn chung.</w:t>
            </w:r>
          </w:p>
          <w:p w:rsidR="007A1C4E" w:rsidRPr="007A1C4E" w:rsidRDefault="007A1C4E" w:rsidP="007A1C4E">
            <w:pPr>
              <w:pStyle w:val="BodyText"/>
              <w:rPr>
                <w:rFonts w:ascii="Times New Roman" w:hAnsi="Times New Roman"/>
                <w:sz w:val="28"/>
                <w:szCs w:val="28"/>
              </w:rPr>
            </w:pPr>
            <w:r w:rsidRPr="007A1C4E">
              <w:rPr>
                <w:rFonts w:ascii="Times New Roman" w:hAnsi="Times New Roman"/>
                <w:sz w:val="28"/>
                <w:szCs w:val="28"/>
                <w:lang w:val="vi-VN"/>
              </w:rPr>
              <w:t>T – Time-Bound: Đặt ra những thời gian, thời hạn cụ thể hoàn thành.</w:t>
            </w:r>
          </w:p>
          <w:p w:rsidR="007A1C4E" w:rsidRPr="007A1C4E" w:rsidRDefault="007A1C4E" w:rsidP="007A1C4E">
            <w:pPr>
              <w:pStyle w:val="BodyText"/>
              <w:rPr>
                <w:rFonts w:ascii="Times New Roman" w:hAnsi="Times New Roman"/>
                <w:sz w:val="28"/>
                <w:szCs w:val="28"/>
                <w:lang w:val="vi-VN"/>
              </w:rPr>
            </w:pPr>
            <w:r w:rsidRPr="007A1C4E">
              <w:rPr>
                <w:rFonts w:ascii="Times New Roman" w:hAnsi="Times New Roman"/>
                <w:b/>
                <w:sz w:val="28"/>
                <w:szCs w:val="28"/>
                <w:lang w:val="vi-VN"/>
              </w:rPr>
              <w:t xml:space="preserve">* </w:t>
            </w:r>
            <w:r w:rsidRPr="007A1C4E">
              <w:rPr>
                <w:rFonts w:ascii="Times New Roman" w:hAnsi="Times New Roman"/>
                <w:b/>
                <w:sz w:val="28"/>
                <w:szCs w:val="28"/>
              </w:rPr>
              <w:t>Mục tiêu</w:t>
            </w:r>
            <w:r w:rsidRPr="007A1C4E">
              <w:rPr>
                <w:rFonts w:ascii="Times New Roman" w:hAnsi="Times New Roman"/>
                <w:sz w:val="28"/>
                <w:szCs w:val="28"/>
              </w:rPr>
              <w:t xml:space="preserve"> là kết quả cuối cùng thu được và thường là mong đợi ban đầu của người lập kế hoạch.</w:t>
            </w:r>
          </w:p>
          <w:p w:rsidR="007A1C4E" w:rsidRPr="007A1C4E" w:rsidRDefault="007A1C4E" w:rsidP="007A1C4E">
            <w:pPr>
              <w:pStyle w:val="BodyText"/>
              <w:rPr>
                <w:rFonts w:ascii="Times New Roman" w:hAnsi="Times New Roman"/>
                <w:b/>
                <w:sz w:val="28"/>
                <w:szCs w:val="28"/>
                <w:lang w:val="vi-VN"/>
              </w:rPr>
            </w:pPr>
            <w:r w:rsidRPr="007A1C4E">
              <w:rPr>
                <w:rFonts w:ascii="Times New Roman" w:hAnsi="Times New Roman"/>
                <w:b/>
                <w:sz w:val="28"/>
                <w:szCs w:val="28"/>
                <w:lang w:val="vi-VN"/>
              </w:rPr>
              <w:lastRenderedPageBreak/>
              <w:t>*</w:t>
            </w:r>
            <w:r w:rsidRPr="007A1C4E">
              <w:rPr>
                <w:rFonts w:ascii="Times New Roman" w:hAnsi="Times New Roman"/>
                <w:b/>
                <w:sz w:val="28"/>
                <w:szCs w:val="28"/>
              </w:rPr>
              <w:t xml:space="preserve"> </w:t>
            </w:r>
            <w:r w:rsidRPr="007A1C4E">
              <w:rPr>
                <w:rFonts w:ascii="Times New Roman" w:hAnsi="Times New Roman"/>
                <w:b/>
                <w:sz w:val="28"/>
                <w:szCs w:val="28"/>
                <w:lang w:val="vi-VN"/>
              </w:rPr>
              <w:t>X</w:t>
            </w:r>
            <w:r w:rsidRPr="007A1C4E">
              <w:rPr>
                <w:rFonts w:ascii="Times New Roman" w:hAnsi="Times New Roman"/>
                <w:b/>
                <w:sz w:val="28"/>
                <w:szCs w:val="28"/>
              </w:rPr>
              <w:t>ác định mục tiêu cơ bản của một kế hoạch tại cơ quan, đơn vị, địa phương</w:t>
            </w:r>
            <w:r w:rsidRPr="007A1C4E">
              <w:rPr>
                <w:rFonts w:ascii="Times New Roman" w:hAnsi="Times New Roman"/>
                <w:b/>
                <w:sz w:val="28"/>
                <w:szCs w:val="28"/>
                <w:lang w:val="vi-VN"/>
              </w:rPr>
              <w:t>.</w:t>
            </w:r>
          </w:p>
          <w:p w:rsidR="007A1C4E" w:rsidRPr="007A1C4E" w:rsidRDefault="007A1C4E" w:rsidP="007A1C4E">
            <w:pPr>
              <w:tabs>
                <w:tab w:val="left" w:pos="459"/>
              </w:tabs>
              <w:ind w:left="176"/>
              <w:jc w:val="both"/>
              <w:rPr>
                <w:rFonts w:ascii="Times New Roman" w:hAnsi="Times New Roman"/>
                <w:bCs/>
                <w:sz w:val="28"/>
                <w:szCs w:val="28"/>
              </w:rPr>
            </w:pPr>
            <w:r w:rsidRPr="007A1C4E">
              <w:rPr>
                <w:rFonts w:ascii="Times New Roman" w:hAnsi="Times New Roman"/>
                <w:bCs/>
                <w:sz w:val="28"/>
                <w:szCs w:val="28"/>
              </w:rPr>
              <w:t>Yêu cầu đối với việc xác định mục tiêu cơ bản của một kế hoạch tại cơ quan áp dụng tiêu chí SMART. Kế hoạch phát triển đảng viên mới trong Đảng bộ Khối:</w:t>
            </w:r>
          </w:p>
          <w:p w:rsidR="007A1C4E" w:rsidRPr="007A1C4E" w:rsidRDefault="007A1C4E" w:rsidP="007A1C4E">
            <w:pPr>
              <w:tabs>
                <w:tab w:val="left" w:pos="459"/>
              </w:tabs>
              <w:ind w:left="176"/>
              <w:jc w:val="both"/>
              <w:rPr>
                <w:rFonts w:ascii="Times New Roman" w:hAnsi="Times New Roman"/>
                <w:sz w:val="28"/>
                <w:szCs w:val="28"/>
              </w:rPr>
            </w:pPr>
            <w:r w:rsidRPr="007A1C4E">
              <w:rPr>
                <w:rFonts w:ascii="Times New Roman" w:hAnsi="Times New Roman"/>
                <w:sz w:val="28"/>
                <w:szCs w:val="28"/>
              </w:rPr>
              <w:t>A) Tính cụ thể (Specific): Tập trung phát triển đảng viên mới trong đối tượng là cán bộ quản lý và công nhân, học sinh.</w:t>
            </w:r>
          </w:p>
          <w:p w:rsidR="007A1C4E" w:rsidRPr="007A1C4E" w:rsidRDefault="007A1C4E" w:rsidP="007A1C4E">
            <w:pPr>
              <w:tabs>
                <w:tab w:val="left" w:pos="459"/>
              </w:tabs>
              <w:ind w:left="176"/>
              <w:jc w:val="both"/>
              <w:rPr>
                <w:rFonts w:ascii="Times New Roman" w:hAnsi="Times New Roman"/>
                <w:sz w:val="28"/>
                <w:szCs w:val="28"/>
              </w:rPr>
            </w:pPr>
            <w:r w:rsidRPr="007A1C4E">
              <w:rPr>
                <w:rFonts w:ascii="Times New Roman" w:hAnsi="Times New Roman"/>
                <w:sz w:val="28"/>
                <w:szCs w:val="28"/>
              </w:rPr>
              <w:t>B) Tính đo lường được (Measurable): Trong năm 2018 phải kết nạp được từ 300 đảng viên mới trở lên.</w:t>
            </w:r>
          </w:p>
          <w:p w:rsidR="007A1C4E" w:rsidRPr="007A1C4E" w:rsidRDefault="007A1C4E" w:rsidP="007A1C4E">
            <w:pPr>
              <w:tabs>
                <w:tab w:val="left" w:pos="459"/>
              </w:tabs>
              <w:ind w:left="176"/>
              <w:jc w:val="both"/>
              <w:rPr>
                <w:rFonts w:ascii="Times New Roman" w:hAnsi="Times New Roman"/>
                <w:sz w:val="28"/>
                <w:szCs w:val="28"/>
              </w:rPr>
            </w:pPr>
            <w:r w:rsidRPr="007A1C4E">
              <w:rPr>
                <w:rFonts w:ascii="Times New Roman" w:hAnsi="Times New Roman"/>
                <w:sz w:val="28"/>
                <w:szCs w:val="28"/>
              </w:rPr>
              <w:t>C) Tính khả thi (Achievable): Nguồn quần chúng ưu tú trong đối tượng cán bộ quản lý, công nhân, học sinh tại 74 đơn vị trực thuộc là hơn 70.000 người (căn cứ làm cơ sở là năm 2017 đã kết nạp được 320 đảng viên mới).</w:t>
            </w:r>
          </w:p>
          <w:p w:rsidR="007A1C4E" w:rsidRPr="007A1C4E" w:rsidRDefault="007A1C4E" w:rsidP="007A1C4E">
            <w:pPr>
              <w:tabs>
                <w:tab w:val="left" w:pos="459"/>
              </w:tabs>
              <w:ind w:left="176"/>
              <w:jc w:val="both"/>
              <w:rPr>
                <w:rFonts w:ascii="Times New Roman" w:hAnsi="Times New Roman"/>
                <w:sz w:val="28"/>
                <w:szCs w:val="28"/>
              </w:rPr>
            </w:pPr>
            <w:r w:rsidRPr="007A1C4E">
              <w:rPr>
                <w:rFonts w:ascii="Times New Roman" w:hAnsi="Times New Roman"/>
                <w:sz w:val="28"/>
                <w:szCs w:val="28"/>
              </w:rPr>
              <w:t>D) Tính thực tế (Realistic): Mỗi đơn vị đều phải kết nạp được đảng viên; tùy điều kiện, đặc điểm của mỗi đơn vị có đông quần chúng hay không? Số lượng nguồn có khả năng phát triển đảng để đặt ra mục tiêu phù hợp và góp phần vào đạt chỉ tiêu phát triển đảng viên chung của Khối.</w:t>
            </w:r>
          </w:p>
          <w:p w:rsidR="007A1C4E" w:rsidRPr="007A1C4E" w:rsidRDefault="007A1C4E" w:rsidP="007A1C4E">
            <w:pPr>
              <w:pStyle w:val="NormalWeb"/>
              <w:spacing w:before="0" w:beforeAutospacing="0" w:after="0" w:afterAutospacing="0"/>
              <w:jc w:val="both"/>
              <w:rPr>
                <w:sz w:val="28"/>
                <w:szCs w:val="28"/>
              </w:rPr>
            </w:pPr>
            <w:r w:rsidRPr="007A1C4E">
              <w:rPr>
                <w:sz w:val="28"/>
                <w:szCs w:val="28"/>
              </w:rPr>
              <w:t>E) Khung thời gian (Time – framed): Các đơn vị phải thực hiện trong năm 2018.</w:t>
            </w:r>
          </w:p>
          <w:p w:rsidR="00867315" w:rsidRPr="00FC1123" w:rsidRDefault="00867315" w:rsidP="00867315">
            <w:pPr>
              <w:pStyle w:val="ListParagraph"/>
              <w:spacing w:line="312" w:lineRule="auto"/>
              <w:ind w:left="0" w:right="33" w:firstLine="720"/>
              <w:jc w:val="both"/>
              <w:rPr>
                <w:rFonts w:ascii="Times New Roman" w:hAnsi="Times New Roman"/>
                <w:sz w:val="28"/>
                <w:szCs w:val="28"/>
              </w:rPr>
            </w:pPr>
          </w:p>
        </w:tc>
      </w:tr>
      <w:tr w:rsidR="008B0517" w:rsidRPr="00F67301" w:rsidTr="00041AB8">
        <w:trPr>
          <w:trHeight w:val="242"/>
        </w:trPr>
        <w:tc>
          <w:tcPr>
            <w:tcW w:w="3111" w:type="dxa"/>
          </w:tcPr>
          <w:p w:rsidR="008B0517" w:rsidRPr="008B0517" w:rsidRDefault="008B0517" w:rsidP="008B0517">
            <w:pPr>
              <w:jc w:val="both"/>
              <w:rPr>
                <w:rFonts w:ascii="Times New Roman" w:hAnsi="Times New Roman" w:cs="Times New Roman"/>
                <w:b/>
                <w:sz w:val="28"/>
                <w:szCs w:val="28"/>
              </w:rPr>
            </w:pPr>
            <w:r w:rsidRPr="008B0517">
              <w:rPr>
                <w:rFonts w:ascii="Times New Roman" w:hAnsi="Times New Roman" w:cs="Times New Roman"/>
                <w:b/>
                <w:sz w:val="28"/>
                <w:szCs w:val="28"/>
              </w:rPr>
              <w:lastRenderedPageBreak/>
              <w:t xml:space="preserve">Câu 3. Theo anh (chị) nhóm công cụ nào quyết định hiệu quả của công tác quản lý nhà nước về kinh tế? Vì sao? </w:t>
            </w:r>
          </w:p>
          <w:p w:rsidR="008B0517" w:rsidRPr="000F727B" w:rsidRDefault="008B0517" w:rsidP="00776D6A">
            <w:pPr>
              <w:jc w:val="both"/>
              <w:rPr>
                <w:rFonts w:ascii="Times New Roman" w:hAnsi="Times New Roman" w:cs="Times New Roman"/>
                <w:b/>
                <w:sz w:val="28"/>
                <w:szCs w:val="28"/>
              </w:rPr>
            </w:pPr>
          </w:p>
        </w:tc>
        <w:tc>
          <w:tcPr>
            <w:tcW w:w="10211" w:type="dxa"/>
          </w:tcPr>
          <w:p w:rsidR="00EA2CDC" w:rsidRPr="00EA2CDC" w:rsidRDefault="00EA2CDC" w:rsidP="00EA2CDC">
            <w:pPr>
              <w:ind w:firstLine="180"/>
              <w:jc w:val="both"/>
              <w:rPr>
                <w:rFonts w:ascii="Times New Roman" w:hAnsi="Times New Roman"/>
                <w:b/>
                <w:sz w:val="28"/>
                <w:szCs w:val="28"/>
              </w:rPr>
            </w:pPr>
            <w:r w:rsidRPr="00EA2CDC">
              <w:rPr>
                <w:rFonts w:ascii="Times New Roman" w:hAnsi="Times New Roman"/>
                <w:b/>
                <w:bCs/>
                <w:sz w:val="28"/>
                <w:szCs w:val="28"/>
              </w:rPr>
              <w:t>1. Khái niệm </w:t>
            </w:r>
            <w:r w:rsidRPr="00EA2CDC">
              <w:rPr>
                <w:rFonts w:ascii="Times New Roman" w:hAnsi="Times New Roman"/>
                <w:b/>
                <w:sz w:val="28"/>
                <w:szCs w:val="28"/>
              </w:rPr>
              <w:t>QLNN về kinh tế:</w:t>
            </w:r>
          </w:p>
          <w:p w:rsidR="00EA2CDC" w:rsidRPr="00EA2CDC" w:rsidRDefault="00EA2CDC" w:rsidP="00EA2CDC">
            <w:pPr>
              <w:ind w:firstLine="180"/>
              <w:jc w:val="both"/>
              <w:rPr>
                <w:rFonts w:ascii="Times New Roman" w:hAnsi="Times New Roman"/>
                <w:bCs/>
                <w:sz w:val="28"/>
                <w:szCs w:val="28"/>
              </w:rPr>
            </w:pPr>
            <w:r w:rsidRPr="00EA2CDC">
              <w:rPr>
                <w:rFonts w:ascii="Times New Roman" w:hAnsi="Times New Roman"/>
                <w:sz w:val="28"/>
                <w:szCs w:val="28"/>
              </w:rPr>
              <w:t xml:space="preserve">QLNN về kinh tế </w:t>
            </w:r>
            <w:r w:rsidRPr="00EA2CDC">
              <w:rPr>
                <w:rFonts w:ascii="Times New Roman" w:hAnsi="Times New Roman"/>
                <w:bCs/>
                <w:sz w:val="28"/>
                <w:szCs w:val="28"/>
              </w:rPr>
              <w:t xml:space="preserve">là sự tác động có tổ chức và điều chỉnh của các cơ quan nhà nước có thẩm quyền vào các hoạt động của nền kinh tế </w:t>
            </w:r>
            <w:r w:rsidRPr="00EA2CDC">
              <w:rPr>
                <w:rFonts w:ascii="Times New Roman" w:hAnsi="Times New Roman"/>
                <w:sz w:val="28"/>
                <w:szCs w:val="28"/>
              </w:rPr>
              <w:t xml:space="preserve">thông qua một hệ thống các </w:t>
            </w:r>
            <w:r w:rsidRPr="00EA2CDC">
              <w:rPr>
                <w:rFonts w:ascii="Times New Roman" w:hAnsi="Times New Roman"/>
                <w:bCs/>
                <w:sz w:val="28"/>
                <w:szCs w:val="28"/>
              </w:rPr>
              <w:t xml:space="preserve">chính sách, pháp luật </w:t>
            </w:r>
            <w:r w:rsidRPr="00EA2CDC">
              <w:rPr>
                <w:rFonts w:ascii="Times New Roman" w:hAnsi="Times New Roman"/>
                <w:sz w:val="28"/>
                <w:szCs w:val="28"/>
              </w:rPr>
              <w:t xml:space="preserve">với các </w:t>
            </w:r>
            <w:r w:rsidRPr="00EA2CDC">
              <w:rPr>
                <w:rFonts w:ascii="Times New Roman" w:hAnsi="Times New Roman"/>
                <w:bCs/>
                <w:sz w:val="28"/>
                <w:szCs w:val="28"/>
              </w:rPr>
              <w:t xml:space="preserve">công cụ quản lý kinh tế </w:t>
            </w:r>
            <w:r w:rsidRPr="00EA2CDC">
              <w:rPr>
                <w:rFonts w:ascii="Times New Roman" w:hAnsi="Times New Roman"/>
                <w:sz w:val="28"/>
                <w:szCs w:val="28"/>
              </w:rPr>
              <w:t xml:space="preserve">nhằm đạt được </w:t>
            </w:r>
            <w:r w:rsidRPr="00EA2CDC">
              <w:rPr>
                <w:rFonts w:ascii="Times New Roman" w:hAnsi="Times New Roman"/>
                <w:bCs/>
                <w:sz w:val="28"/>
                <w:szCs w:val="28"/>
              </w:rPr>
              <w:t>mục tiêu của QLNN trên lĩnh vực kinh tế.</w:t>
            </w:r>
          </w:p>
          <w:p w:rsidR="00EA2CDC" w:rsidRPr="00EA2CDC" w:rsidRDefault="00EA2CDC" w:rsidP="00EA2CDC">
            <w:pPr>
              <w:ind w:firstLine="180"/>
              <w:jc w:val="both"/>
              <w:rPr>
                <w:rFonts w:ascii="Times New Roman" w:hAnsi="Times New Roman"/>
                <w:bCs/>
                <w:i/>
                <w:sz w:val="28"/>
                <w:szCs w:val="28"/>
              </w:rPr>
            </w:pPr>
            <w:r w:rsidRPr="00EA2CDC">
              <w:rPr>
                <w:rFonts w:ascii="Times New Roman" w:eastAsia="Times New Roman" w:hAnsi="Times New Roman"/>
                <w:bCs/>
                <w:i/>
                <w:sz w:val="28"/>
                <w:szCs w:val="28"/>
              </w:rPr>
              <w:t>Quản lý nhà nước về kinh tế là sự tác động của các cơ quan nhà nước có thẩm quyền vào hoạt động của nền kinh tế nhằm đạt được những mục tiêu nhất định.</w:t>
            </w:r>
          </w:p>
          <w:p w:rsidR="00EA2CDC" w:rsidRPr="00EA2CDC" w:rsidRDefault="00EA2CDC" w:rsidP="00EA2CDC">
            <w:pPr>
              <w:ind w:firstLine="180"/>
              <w:jc w:val="both"/>
              <w:rPr>
                <w:rFonts w:ascii="Times New Roman" w:hAnsi="Times New Roman"/>
                <w:bCs/>
                <w:sz w:val="28"/>
                <w:szCs w:val="28"/>
              </w:rPr>
            </w:pPr>
          </w:p>
          <w:p w:rsidR="00EA2CDC" w:rsidRPr="00EA2CDC" w:rsidRDefault="00EA2CDC" w:rsidP="00EA2CDC">
            <w:pPr>
              <w:ind w:firstLine="180"/>
              <w:jc w:val="both"/>
              <w:rPr>
                <w:rFonts w:ascii="Times New Roman" w:hAnsi="Times New Roman"/>
                <w:bCs/>
                <w:sz w:val="28"/>
                <w:szCs w:val="28"/>
              </w:rPr>
            </w:pPr>
            <w:r w:rsidRPr="00EA2CDC">
              <w:rPr>
                <w:rFonts w:ascii="Times New Roman" w:hAnsi="Times New Roman"/>
                <w:b/>
                <w:sz w:val="28"/>
                <w:szCs w:val="28"/>
              </w:rPr>
              <w:t>2. Nguyên tắc quản lý nhà nước về kinh tế</w:t>
            </w:r>
          </w:p>
          <w:p w:rsidR="00EA2CDC" w:rsidRPr="00EA2CDC" w:rsidRDefault="00EA2CDC" w:rsidP="00EA2CDC">
            <w:pPr>
              <w:ind w:firstLine="180"/>
              <w:contextualSpacing/>
              <w:jc w:val="both"/>
              <w:rPr>
                <w:rFonts w:ascii="Times New Roman" w:hAnsi="Times New Roman"/>
                <w:bCs/>
                <w:sz w:val="28"/>
                <w:szCs w:val="28"/>
              </w:rPr>
            </w:pPr>
            <w:r w:rsidRPr="00EA2CDC">
              <w:rPr>
                <w:rFonts w:ascii="Times New Roman" w:hAnsi="Times New Roman"/>
                <w:b/>
                <w:sz w:val="28"/>
                <w:szCs w:val="28"/>
              </w:rPr>
              <w:t>-Nguyên tắc tập trung dân chủ</w:t>
            </w:r>
          </w:p>
          <w:p w:rsidR="00EA2CDC" w:rsidRPr="00EA2CDC" w:rsidRDefault="00EA2CDC" w:rsidP="00EA2CDC">
            <w:pPr>
              <w:ind w:firstLine="180"/>
              <w:contextualSpacing/>
              <w:jc w:val="both"/>
              <w:rPr>
                <w:rFonts w:ascii="Times New Roman" w:hAnsi="Times New Roman"/>
                <w:sz w:val="28"/>
                <w:szCs w:val="28"/>
              </w:rPr>
            </w:pPr>
            <w:r w:rsidRPr="00EA2CDC">
              <w:rPr>
                <w:rFonts w:ascii="Times New Roman" w:hAnsi="Times New Roman"/>
                <w:b/>
                <w:sz w:val="28"/>
                <w:szCs w:val="28"/>
              </w:rPr>
              <w:t xml:space="preserve">+ </w:t>
            </w:r>
            <w:r w:rsidRPr="00EA2CDC">
              <w:rPr>
                <w:rFonts w:ascii="Times New Roman" w:hAnsi="Times New Roman"/>
                <w:sz w:val="28"/>
                <w:szCs w:val="28"/>
              </w:rPr>
              <w:t>Đảm bảo sự chỉ đạo, điều hành tập trung của cơ quan QLNN về kinh tế của trung ương với địa phương, của cấp trên với cấp dưới</w:t>
            </w:r>
          </w:p>
          <w:p w:rsidR="00EA2CDC" w:rsidRPr="00EA2CDC" w:rsidRDefault="00EA2CDC" w:rsidP="00EA2CDC">
            <w:pPr>
              <w:ind w:firstLine="180"/>
              <w:contextualSpacing/>
              <w:jc w:val="both"/>
              <w:rPr>
                <w:rFonts w:ascii="Times New Roman" w:hAnsi="Times New Roman"/>
                <w:bCs/>
                <w:sz w:val="28"/>
                <w:szCs w:val="28"/>
              </w:rPr>
            </w:pPr>
            <w:r w:rsidRPr="00EA2CDC">
              <w:rPr>
                <w:rFonts w:ascii="Times New Roman" w:hAnsi="Times New Roman"/>
                <w:sz w:val="28"/>
                <w:szCs w:val="28"/>
              </w:rPr>
              <w:lastRenderedPageBreak/>
              <w:t>+ Đảm bảo sự quản lý tập trung của các cơ quan QLNN về kinh tế đối với tổ chức, cá nhân sản xuất, kinh doanh;</w:t>
            </w:r>
          </w:p>
          <w:p w:rsidR="00EA2CDC" w:rsidRPr="00EA2CDC" w:rsidRDefault="00EA2CDC" w:rsidP="00EA2CDC">
            <w:pPr>
              <w:ind w:firstLine="180"/>
              <w:contextualSpacing/>
              <w:jc w:val="both"/>
              <w:rPr>
                <w:rFonts w:ascii="Times New Roman" w:hAnsi="Times New Roman"/>
                <w:b/>
                <w:sz w:val="28"/>
                <w:szCs w:val="28"/>
              </w:rPr>
            </w:pPr>
            <w:r w:rsidRPr="00EA2CDC">
              <w:rPr>
                <w:rFonts w:ascii="Times New Roman" w:hAnsi="Times New Roman"/>
                <w:b/>
                <w:sz w:val="28"/>
                <w:szCs w:val="28"/>
              </w:rPr>
              <w:t>- Nguyên tắc kết hợp quản lý theo ngành và quản lý theo lãnh thổ</w:t>
            </w:r>
          </w:p>
          <w:p w:rsidR="00EA2CDC" w:rsidRPr="00EA2CDC" w:rsidRDefault="00EA2CDC" w:rsidP="00EA2CDC">
            <w:pPr>
              <w:ind w:firstLine="180"/>
              <w:contextualSpacing/>
              <w:jc w:val="both"/>
              <w:rPr>
                <w:rFonts w:ascii="Times New Roman" w:hAnsi="Times New Roman"/>
                <w:bCs/>
                <w:sz w:val="28"/>
                <w:szCs w:val="28"/>
              </w:rPr>
            </w:pPr>
            <w:r w:rsidRPr="00EA2CDC">
              <w:rPr>
                <w:rFonts w:ascii="Times New Roman" w:hAnsi="Times New Roman"/>
                <w:b/>
                <w:sz w:val="28"/>
                <w:szCs w:val="28"/>
              </w:rPr>
              <w:t xml:space="preserve">+ </w:t>
            </w:r>
            <w:r w:rsidRPr="00EA2CDC">
              <w:rPr>
                <w:rFonts w:ascii="Times New Roman" w:hAnsi="Times New Roman"/>
                <w:sz w:val="28"/>
                <w:szCs w:val="28"/>
              </w:rPr>
              <w:t>Các đơn vị kinh tế phải chịu sự quản lý của ngành (Bộ), đồng thời cũng phải chịu sự quản lý của chính quyền địa phương trong một số nội dung theo quy định của pháp luật.</w:t>
            </w:r>
          </w:p>
          <w:p w:rsidR="00EA2CDC" w:rsidRPr="00EA2CDC" w:rsidRDefault="00EA2CDC" w:rsidP="00EA2CDC">
            <w:pPr>
              <w:ind w:firstLine="180"/>
              <w:contextualSpacing/>
              <w:jc w:val="both"/>
              <w:rPr>
                <w:rFonts w:ascii="Times New Roman" w:hAnsi="Times New Roman"/>
                <w:bCs/>
                <w:sz w:val="28"/>
                <w:szCs w:val="28"/>
              </w:rPr>
            </w:pPr>
            <w:r w:rsidRPr="00EA2CDC">
              <w:rPr>
                <w:rFonts w:ascii="Times New Roman" w:hAnsi="Times New Roman"/>
                <w:sz w:val="28"/>
                <w:szCs w:val="28"/>
              </w:rPr>
              <w:t>+ Có sự phân công, quản lý rõ ràng cho các cơ quan quản lý theo ngành và theo lãnh thổ không trùng lặp, không bỏ sót về chức năng, nhiệm vụ, quyền hạn;</w:t>
            </w:r>
          </w:p>
          <w:p w:rsidR="00EA2CDC" w:rsidRPr="00EA2CDC" w:rsidRDefault="00EA2CDC" w:rsidP="00EA2CDC">
            <w:pPr>
              <w:ind w:firstLine="180"/>
              <w:contextualSpacing/>
              <w:jc w:val="both"/>
              <w:rPr>
                <w:rFonts w:ascii="Times New Roman" w:hAnsi="Times New Roman"/>
                <w:bCs/>
                <w:sz w:val="28"/>
                <w:szCs w:val="28"/>
              </w:rPr>
            </w:pPr>
            <w:r w:rsidRPr="00EA2CDC">
              <w:rPr>
                <w:rFonts w:ascii="Times New Roman" w:hAnsi="Times New Roman"/>
                <w:sz w:val="28"/>
                <w:szCs w:val="28"/>
              </w:rPr>
              <w:t>+Thực hiện nguyên tắc QLNN về kinh tế kết hợpgiữa ngành và lãnh thổ trên cơ sở: đồng quản, hiệp quản, tham quản.</w:t>
            </w:r>
          </w:p>
          <w:p w:rsidR="00EA2CDC" w:rsidRPr="00EA2CDC" w:rsidRDefault="00EA2CDC" w:rsidP="00EA2CDC">
            <w:pPr>
              <w:ind w:firstLine="180"/>
              <w:contextualSpacing/>
              <w:jc w:val="both"/>
              <w:rPr>
                <w:rFonts w:ascii="Times New Roman" w:hAnsi="Times New Roman"/>
                <w:b/>
                <w:sz w:val="28"/>
                <w:szCs w:val="28"/>
              </w:rPr>
            </w:pPr>
            <w:r w:rsidRPr="00EA2CDC">
              <w:rPr>
                <w:rFonts w:ascii="Times New Roman" w:hAnsi="Times New Roman"/>
                <w:b/>
                <w:sz w:val="28"/>
                <w:szCs w:val="28"/>
              </w:rPr>
              <w:t>- Phân định quản lý nhà nước về kinh tế và quản lý sản xuất kinh doanh</w:t>
            </w:r>
          </w:p>
          <w:p w:rsidR="00EA2CDC" w:rsidRPr="00EA2CDC" w:rsidRDefault="00EA2CDC" w:rsidP="00EA2CDC">
            <w:pPr>
              <w:ind w:firstLine="180"/>
              <w:contextualSpacing/>
              <w:jc w:val="both"/>
              <w:rPr>
                <w:rFonts w:ascii="Times New Roman" w:hAnsi="Times New Roman"/>
                <w:sz w:val="28"/>
                <w:szCs w:val="28"/>
              </w:rPr>
            </w:pPr>
            <w:r w:rsidRPr="00EA2CDC">
              <w:rPr>
                <w:rFonts w:ascii="Times New Roman" w:hAnsi="Times New Roman"/>
                <w:sz w:val="28"/>
                <w:szCs w:val="28"/>
              </w:rPr>
              <w:t>Quản lý nhà nước về kinh tế với quản lý sản xuất kinh doanh là hai phạm trù, hai mặt khác nhau của quá trình quản lý. Việc phân định Quản lý nhà nước về kinh tế với quản lý sản xuất kinh doanh sẽ góp phần phân định rõ trách nhiệm của cơ quan quản lý nhà nước và đơn vị sản xuất kinh doanh. Từ đó, vừa hạn chế khả năng cơ quan quản lý nhà nước can thiệp quá sâu vào quá trình sản xuất kinh doanh, vừa nâng cao tính chịu trách nhiệm của các đơn vị kinh tế trong nền kinh tế thị trường.</w:t>
            </w:r>
            <w:r w:rsidRPr="00EA2CDC">
              <w:rPr>
                <w:rFonts w:ascii="Times New Roman" w:hAnsi="Times New Roman"/>
                <w:b/>
                <w:sz w:val="28"/>
                <w:szCs w:val="28"/>
              </w:rPr>
              <w:tab/>
            </w:r>
          </w:p>
          <w:p w:rsidR="00EA2CDC" w:rsidRPr="00EA2CDC" w:rsidRDefault="00EA2CDC" w:rsidP="00EA2CDC">
            <w:pPr>
              <w:ind w:firstLine="180"/>
              <w:contextualSpacing/>
              <w:jc w:val="both"/>
              <w:rPr>
                <w:rFonts w:ascii="Times New Roman" w:hAnsi="Times New Roman"/>
                <w:bCs/>
                <w:sz w:val="28"/>
                <w:szCs w:val="28"/>
              </w:rPr>
            </w:pPr>
            <w:r w:rsidRPr="00EA2CDC">
              <w:rPr>
                <w:rFonts w:ascii="Times New Roman" w:hAnsi="Times New Roman"/>
                <w:b/>
                <w:sz w:val="28"/>
                <w:szCs w:val="28"/>
              </w:rPr>
              <w:t>- Tăng cường pháp chế XHCN trong quản lý nhà nước về kinh tế</w:t>
            </w:r>
          </w:p>
          <w:p w:rsidR="00EA2CDC" w:rsidRPr="00EA2CDC" w:rsidRDefault="00EA2CDC" w:rsidP="00EA2CDC">
            <w:pPr>
              <w:ind w:firstLine="180"/>
              <w:contextualSpacing/>
              <w:jc w:val="both"/>
              <w:rPr>
                <w:rFonts w:ascii="Times New Roman" w:hAnsi="Times New Roman"/>
                <w:bCs/>
                <w:sz w:val="28"/>
                <w:szCs w:val="28"/>
              </w:rPr>
            </w:pPr>
            <w:r w:rsidRPr="00EA2CDC">
              <w:rPr>
                <w:rFonts w:ascii="Times New Roman" w:hAnsi="Times New Roman"/>
                <w:sz w:val="28"/>
                <w:szCs w:val="28"/>
              </w:rPr>
              <w:t>+ Từng bước đưa mọi quan hệ kinh tế vào khuôn khổ pháp luật;</w:t>
            </w:r>
          </w:p>
          <w:p w:rsidR="00EA2CDC" w:rsidRPr="00EA2CDC" w:rsidRDefault="00EA2CDC" w:rsidP="00EA2CDC">
            <w:pPr>
              <w:ind w:firstLine="180"/>
              <w:contextualSpacing/>
              <w:jc w:val="both"/>
              <w:rPr>
                <w:rFonts w:ascii="Times New Roman" w:hAnsi="Times New Roman"/>
                <w:bCs/>
                <w:sz w:val="28"/>
                <w:szCs w:val="28"/>
              </w:rPr>
            </w:pPr>
            <w:r w:rsidRPr="00EA2CDC">
              <w:rPr>
                <w:rFonts w:ascii="Times New Roman" w:hAnsi="Times New Roman"/>
                <w:sz w:val="28"/>
                <w:szCs w:val="28"/>
              </w:rPr>
              <w:t>+ Xây dựng hệ thống pháp luật về kinh tế đầy đủ, minh bạch và rõ ràng;</w:t>
            </w:r>
          </w:p>
          <w:p w:rsidR="00EA2CDC" w:rsidRPr="00EA2CDC" w:rsidRDefault="00EA2CDC" w:rsidP="00EA2CDC">
            <w:pPr>
              <w:ind w:firstLine="180"/>
              <w:contextualSpacing/>
              <w:jc w:val="both"/>
              <w:rPr>
                <w:rFonts w:ascii="Times New Roman" w:hAnsi="Times New Roman"/>
                <w:sz w:val="28"/>
                <w:szCs w:val="28"/>
              </w:rPr>
            </w:pPr>
            <w:r w:rsidRPr="00EA2CDC">
              <w:rPr>
                <w:rFonts w:ascii="Times New Roman" w:hAnsi="Times New Roman"/>
                <w:sz w:val="28"/>
                <w:szCs w:val="28"/>
              </w:rPr>
              <w:t>+ Xử lý nghiêm minh các vi phạm pháp luật trong lĩnh vực kinh tế.</w:t>
            </w:r>
          </w:p>
          <w:p w:rsidR="00EA2CDC" w:rsidRPr="007B29CF" w:rsidRDefault="00EA2CDC" w:rsidP="00EA2CDC">
            <w:pPr>
              <w:ind w:firstLine="180"/>
              <w:contextualSpacing/>
              <w:jc w:val="both"/>
              <w:rPr>
                <w:rFonts w:ascii="Times New Roman" w:hAnsi="Times New Roman"/>
                <w:b/>
                <w:sz w:val="28"/>
                <w:szCs w:val="28"/>
              </w:rPr>
            </w:pPr>
          </w:p>
          <w:p w:rsidR="00EA2CDC" w:rsidRPr="007B29CF" w:rsidRDefault="00EA2CDC" w:rsidP="00EA2CDC">
            <w:pPr>
              <w:ind w:firstLine="180"/>
              <w:contextualSpacing/>
              <w:jc w:val="both"/>
              <w:rPr>
                <w:rFonts w:ascii="Times New Roman" w:hAnsi="Times New Roman"/>
                <w:bCs/>
                <w:sz w:val="28"/>
                <w:szCs w:val="28"/>
              </w:rPr>
            </w:pPr>
            <w:r w:rsidRPr="007B29CF">
              <w:rPr>
                <w:rFonts w:ascii="Times New Roman" w:hAnsi="Times New Roman"/>
                <w:b/>
                <w:sz w:val="28"/>
                <w:szCs w:val="28"/>
              </w:rPr>
              <w:t>3. Các phương pháp quản lý nhà nước về kinh tế</w:t>
            </w:r>
          </w:p>
          <w:p w:rsidR="00EA2CDC" w:rsidRPr="007B29CF" w:rsidRDefault="00EA2CDC" w:rsidP="00EA2CDC">
            <w:pPr>
              <w:ind w:firstLine="180"/>
              <w:contextualSpacing/>
              <w:jc w:val="both"/>
              <w:rPr>
                <w:rFonts w:ascii="Times New Roman" w:hAnsi="Times New Roman"/>
                <w:bCs/>
                <w:sz w:val="28"/>
                <w:szCs w:val="28"/>
              </w:rPr>
            </w:pPr>
            <w:r w:rsidRPr="007B29CF">
              <w:rPr>
                <w:rFonts w:ascii="Times New Roman" w:hAnsi="Times New Roman"/>
                <w:sz w:val="28"/>
                <w:szCs w:val="28"/>
              </w:rPr>
              <w:t>- Phương pháp hành chính: tác động bằng cách ban hành văn bản để quy định và định hướng hoạt động, hành vi của đối tượng.</w:t>
            </w:r>
          </w:p>
          <w:p w:rsidR="00EA2CDC" w:rsidRPr="007B29CF" w:rsidRDefault="00EA2CDC" w:rsidP="00EA2CDC">
            <w:pPr>
              <w:ind w:firstLine="180"/>
              <w:contextualSpacing/>
              <w:jc w:val="both"/>
              <w:rPr>
                <w:rFonts w:ascii="Times New Roman" w:hAnsi="Times New Roman"/>
                <w:bCs/>
                <w:sz w:val="28"/>
                <w:szCs w:val="28"/>
              </w:rPr>
            </w:pPr>
            <w:r w:rsidRPr="007B29CF">
              <w:rPr>
                <w:rFonts w:ascii="Times New Roman" w:hAnsi="Times New Roman"/>
                <w:sz w:val="28"/>
                <w:szCs w:val="28"/>
              </w:rPr>
              <w:t xml:space="preserve">- Phương pháp </w:t>
            </w:r>
            <w:r w:rsidRPr="007B29CF">
              <w:rPr>
                <w:rFonts w:ascii="Times New Roman" w:hAnsi="Times New Roman"/>
                <w:b/>
                <w:sz w:val="28"/>
                <w:szCs w:val="28"/>
              </w:rPr>
              <w:t>kích thích</w:t>
            </w:r>
            <w:r w:rsidRPr="007B29CF">
              <w:rPr>
                <w:rFonts w:ascii="Times New Roman" w:hAnsi="Times New Roman"/>
                <w:sz w:val="28"/>
                <w:szCs w:val="28"/>
              </w:rPr>
              <w:t>: sử dụng các đòn bẩy kinh tế hoặc các lợi ích vật chất làm cho đối tượng thụ hưởng và tự giác thực hiện hành vi.</w:t>
            </w:r>
          </w:p>
          <w:p w:rsidR="00EA2CDC" w:rsidRPr="007B29CF" w:rsidRDefault="00EA2CDC" w:rsidP="00EA2CDC">
            <w:pPr>
              <w:ind w:firstLine="180"/>
              <w:contextualSpacing/>
              <w:jc w:val="both"/>
              <w:rPr>
                <w:rFonts w:ascii="Times New Roman" w:hAnsi="Times New Roman"/>
                <w:bCs/>
                <w:sz w:val="28"/>
                <w:szCs w:val="28"/>
              </w:rPr>
            </w:pPr>
            <w:r w:rsidRPr="007B29CF">
              <w:rPr>
                <w:rFonts w:ascii="Times New Roman" w:hAnsi="Times New Roman"/>
                <w:sz w:val="28"/>
                <w:szCs w:val="28"/>
              </w:rPr>
              <w:t>- Phương pháp giáo dục, thuyết phục: tác động vào tâm lý, tình cảm con người, qua đó ý thức làm hay không làm</w:t>
            </w:r>
          </w:p>
          <w:p w:rsidR="00EA2CDC" w:rsidRPr="007B29CF" w:rsidRDefault="00EA2CDC" w:rsidP="00EA2CDC">
            <w:pPr>
              <w:ind w:firstLine="180"/>
              <w:jc w:val="both"/>
              <w:rPr>
                <w:rFonts w:ascii="Times New Roman" w:hAnsi="Times New Roman"/>
                <w:sz w:val="28"/>
                <w:szCs w:val="28"/>
              </w:rPr>
            </w:pPr>
            <w:r w:rsidRPr="007B29CF">
              <w:rPr>
                <w:rFonts w:ascii="Times New Roman" w:hAnsi="Times New Roman"/>
                <w:sz w:val="28"/>
                <w:szCs w:val="28"/>
              </w:rPr>
              <w:t xml:space="preserve">- Phương pháp cưỡng chế: buộc cá nhân hoặc tổ chức gánh chịu những hậu quả pháp lý </w:t>
            </w:r>
            <w:r w:rsidRPr="007B29CF">
              <w:rPr>
                <w:rFonts w:ascii="Times New Roman" w:hAnsi="Times New Roman"/>
                <w:sz w:val="28"/>
                <w:szCs w:val="28"/>
              </w:rPr>
              <w:lastRenderedPageBreak/>
              <w:t>về mặt vật chất hoặc tinh thần khi có hành vi VPPL.</w:t>
            </w:r>
          </w:p>
          <w:p w:rsidR="00EA2CDC" w:rsidRPr="007B29CF" w:rsidRDefault="00EA2CDC" w:rsidP="00EA2CDC">
            <w:pPr>
              <w:ind w:firstLine="180"/>
              <w:contextualSpacing/>
              <w:jc w:val="both"/>
              <w:rPr>
                <w:rFonts w:ascii="Times New Roman" w:hAnsi="Times New Roman"/>
                <w:b/>
                <w:sz w:val="28"/>
                <w:szCs w:val="28"/>
              </w:rPr>
            </w:pPr>
            <w:r w:rsidRPr="007B29CF">
              <w:rPr>
                <w:rFonts w:ascii="Times New Roman" w:hAnsi="Times New Roman"/>
                <w:sz w:val="28"/>
                <w:szCs w:val="28"/>
              </w:rPr>
              <w:t xml:space="preserve">Trong các phương pháp QLNN về kinh tế nêu trên thì phương pháp </w:t>
            </w:r>
            <w:r w:rsidRPr="007B29CF">
              <w:rPr>
                <w:rFonts w:ascii="Times New Roman" w:hAnsi="Times New Roman"/>
                <w:b/>
                <w:sz w:val="28"/>
                <w:szCs w:val="28"/>
              </w:rPr>
              <w:t>kích thích là quan trọng nhất, bởi vì.</w:t>
            </w:r>
          </w:p>
          <w:p w:rsidR="00EA2CDC" w:rsidRPr="00EA2CDC" w:rsidRDefault="00EA2CDC" w:rsidP="00EA2CDC">
            <w:pPr>
              <w:ind w:firstLine="180"/>
              <w:jc w:val="both"/>
              <w:rPr>
                <w:rFonts w:ascii="Times New Roman" w:hAnsi="Times New Roman"/>
                <w:b/>
                <w:sz w:val="28"/>
                <w:szCs w:val="28"/>
              </w:rPr>
            </w:pPr>
            <w:r w:rsidRPr="00EA2CDC">
              <w:rPr>
                <w:rFonts w:ascii="Times New Roman" w:hAnsi="Times New Roman"/>
                <w:b/>
                <w:sz w:val="28"/>
                <w:szCs w:val="28"/>
              </w:rPr>
              <w:t xml:space="preserve">* Khái niệm phương pháp kích thích kinh tế: </w:t>
            </w:r>
          </w:p>
          <w:p w:rsidR="00EA2CDC" w:rsidRPr="00EA2CDC" w:rsidRDefault="00EA2CDC" w:rsidP="00EA2CDC">
            <w:pPr>
              <w:ind w:firstLine="180"/>
              <w:jc w:val="both"/>
              <w:rPr>
                <w:rFonts w:ascii="Times New Roman" w:hAnsi="Times New Roman"/>
                <w:sz w:val="28"/>
                <w:szCs w:val="28"/>
              </w:rPr>
            </w:pPr>
            <w:r w:rsidRPr="00EA2CDC">
              <w:rPr>
                <w:rFonts w:ascii="Times New Roman" w:hAnsi="Times New Roman"/>
                <w:sz w:val="28"/>
                <w:szCs w:val="28"/>
              </w:rPr>
              <w:t xml:space="preserve">Là phương pháp tác động vào đối tượng quản lý thông qua các lợi ích kinh tế để cho đối tượng bị quản lý lựa chọn phương án hoạt động có hiệu quả nhất trong phạm vi hoạt động. </w:t>
            </w:r>
          </w:p>
          <w:p w:rsidR="00EA2CDC" w:rsidRPr="00EA2CDC" w:rsidRDefault="00EA2CDC" w:rsidP="00EA2CDC">
            <w:pPr>
              <w:ind w:firstLine="180"/>
              <w:jc w:val="both"/>
              <w:rPr>
                <w:rFonts w:ascii="Times New Roman" w:hAnsi="Times New Roman"/>
                <w:sz w:val="28"/>
                <w:szCs w:val="28"/>
              </w:rPr>
            </w:pPr>
            <w:r w:rsidRPr="00EA2CDC">
              <w:rPr>
                <w:rFonts w:ascii="Times New Roman" w:hAnsi="Times New Roman"/>
                <w:sz w:val="28"/>
                <w:szCs w:val="28"/>
              </w:rPr>
              <w:t xml:space="preserve">Các phương pháp kinh tế chính là các phương pháp tác động của Nhà nước thông qua sụ vận dụng các phạm trù kinh tế, các đòn bẩy kinh tế, các định mức kinh tế - kỹ thuật; tức là về thực chất các phương pháp kinh tế là một biện pháp để sử dụng các quy luật kinh tế. </w:t>
            </w:r>
          </w:p>
          <w:p w:rsidR="00EA2CDC" w:rsidRPr="00EA2CDC" w:rsidRDefault="00EA2CDC" w:rsidP="00EA2CDC">
            <w:pPr>
              <w:ind w:firstLine="180"/>
              <w:jc w:val="both"/>
              <w:rPr>
                <w:rFonts w:ascii="Times New Roman" w:hAnsi="Times New Roman"/>
                <w:b/>
                <w:sz w:val="28"/>
                <w:szCs w:val="28"/>
              </w:rPr>
            </w:pPr>
            <w:r w:rsidRPr="00EA2CDC">
              <w:rPr>
                <w:rFonts w:ascii="Times New Roman" w:hAnsi="Times New Roman"/>
                <w:b/>
                <w:sz w:val="28"/>
                <w:szCs w:val="28"/>
              </w:rPr>
              <w:t>* Đặc điểm của phương pháp kích thích kinh tế (phương pháp kinh tế):</w:t>
            </w:r>
          </w:p>
          <w:p w:rsidR="00EA2CDC" w:rsidRPr="00EA2CDC" w:rsidRDefault="00EA2CDC" w:rsidP="00EA2CDC">
            <w:pPr>
              <w:ind w:firstLine="180"/>
              <w:jc w:val="both"/>
              <w:rPr>
                <w:rFonts w:ascii="Times New Roman" w:hAnsi="Times New Roman"/>
                <w:sz w:val="28"/>
                <w:szCs w:val="28"/>
              </w:rPr>
            </w:pPr>
            <w:r w:rsidRPr="00EA2CDC">
              <w:rPr>
                <w:rFonts w:ascii="Times New Roman" w:hAnsi="Times New Roman"/>
                <w:sz w:val="28"/>
                <w:szCs w:val="28"/>
              </w:rPr>
              <w:t xml:space="preserve">Đặc điểm của các phương pháp kinh tế là nó tác động lên đối tượng quản lý không bằng cưỡng bức hành chính mà bằng lợi ích, tức là chỉ đề ra mục tiêu, nhiệm vụ phải đạt, đưa ra những điều kiện khuyến khích về kinh tế, những phương tiện vật chất có thể sử dụng để họ tự tổ chức việc thực hiện nhiệm vụ. </w:t>
            </w:r>
          </w:p>
          <w:p w:rsidR="00EA2CDC" w:rsidRPr="00EA2CDC" w:rsidRDefault="00EA2CDC" w:rsidP="00EA2CDC">
            <w:pPr>
              <w:ind w:firstLine="180"/>
              <w:jc w:val="both"/>
              <w:rPr>
                <w:rFonts w:ascii="Times New Roman" w:hAnsi="Times New Roman"/>
                <w:sz w:val="28"/>
                <w:szCs w:val="28"/>
              </w:rPr>
            </w:pPr>
            <w:r w:rsidRPr="00EA2CDC">
              <w:rPr>
                <w:rFonts w:ascii="Times New Roman" w:hAnsi="Times New Roman"/>
                <w:sz w:val="28"/>
                <w:szCs w:val="28"/>
              </w:rPr>
              <w:t xml:space="preserve">Việc sử dụng các phương pháp kinh tế luôn luôn được Nhà nước định hướng, nhằm thực hiện các nhiệm vụ kế hoạch, các mục tiêu kinh tế từng thời kỳ của đát nước. Nhưng đây không phải là những nhiệm vụ gò ép, mệnh lệnh chủ quan mà là những mục tiêu, nhiệm vụ có căn cứ khoa học và cơ sở chủ động. </w:t>
            </w:r>
          </w:p>
          <w:p w:rsidR="00EA2CDC" w:rsidRPr="00EA2CDC" w:rsidRDefault="00EA2CDC" w:rsidP="00EA2CDC">
            <w:pPr>
              <w:ind w:firstLine="180"/>
              <w:jc w:val="both"/>
              <w:rPr>
                <w:rFonts w:ascii="Times New Roman" w:hAnsi="Times New Roman"/>
                <w:sz w:val="28"/>
                <w:szCs w:val="28"/>
              </w:rPr>
            </w:pPr>
            <w:r w:rsidRPr="00EA2CDC">
              <w:rPr>
                <w:rFonts w:ascii="Times New Roman" w:hAnsi="Times New Roman"/>
                <w:sz w:val="28"/>
                <w:szCs w:val="28"/>
              </w:rPr>
              <w:t xml:space="preserve">Vai trò của phương pháp kinh tế: </w:t>
            </w:r>
          </w:p>
          <w:p w:rsidR="00EA2CDC" w:rsidRPr="00EA2CDC" w:rsidRDefault="00EA2CDC" w:rsidP="00EA2CDC">
            <w:pPr>
              <w:ind w:firstLine="180"/>
              <w:jc w:val="both"/>
              <w:rPr>
                <w:rFonts w:ascii="Times New Roman" w:hAnsi="Times New Roman"/>
                <w:sz w:val="28"/>
                <w:szCs w:val="28"/>
              </w:rPr>
            </w:pPr>
            <w:r w:rsidRPr="00EA2CDC">
              <w:rPr>
                <w:rFonts w:ascii="Times New Roman" w:hAnsi="Times New Roman"/>
                <w:sz w:val="28"/>
                <w:szCs w:val="28"/>
              </w:rPr>
              <w:t>+ Thông qua việc vận dụng phương pháp kinh tế nhà nước tạo ra áp lực kinh tế là kích thích kinh tế cần thiết đối với các chủ thể nhằm động viên tính tích cực của họ để đạt được mục tiêu nhà nước đề ra.</w:t>
            </w:r>
          </w:p>
          <w:p w:rsidR="00EA2CDC" w:rsidRPr="00EA2CDC" w:rsidRDefault="00EA2CDC" w:rsidP="00EA2CDC">
            <w:pPr>
              <w:ind w:firstLine="180"/>
              <w:jc w:val="both"/>
              <w:rPr>
                <w:rFonts w:ascii="Times New Roman" w:hAnsi="Times New Roman"/>
                <w:sz w:val="28"/>
                <w:szCs w:val="28"/>
              </w:rPr>
            </w:pPr>
            <w:r w:rsidRPr="00EA2CDC">
              <w:rPr>
                <w:rFonts w:ascii="Times New Roman" w:hAnsi="Times New Roman"/>
                <w:sz w:val="28"/>
                <w:szCs w:val="28"/>
              </w:rPr>
              <w:t>+ Áp dụng phương pháp kinh tế cũng có nghĩa nhà nước tác động 1 cách gián tiếp vào nền kinh tế làm nó vận động theo các qui luật khách quan và hướng tới mục tiêu mong muốn.</w:t>
            </w:r>
          </w:p>
          <w:p w:rsidR="00EA2CDC" w:rsidRPr="00EA2CDC" w:rsidRDefault="00EA2CDC" w:rsidP="00EA2CDC">
            <w:pPr>
              <w:ind w:firstLine="180"/>
              <w:jc w:val="both"/>
              <w:rPr>
                <w:rFonts w:ascii="Times New Roman" w:hAnsi="Times New Roman"/>
                <w:sz w:val="28"/>
                <w:szCs w:val="28"/>
              </w:rPr>
            </w:pPr>
            <w:r w:rsidRPr="00EA2CDC">
              <w:rPr>
                <w:rFonts w:ascii="Times New Roman" w:hAnsi="Times New Roman"/>
                <w:sz w:val="28"/>
                <w:szCs w:val="28"/>
              </w:rPr>
              <w:t>+ Trong nền kinh tế thị trường thì phương pháp kinh tế phải chiếm vai trò chủ đạo trong việc vận dụng các phương pháp trong quản lý về kinh tế.</w:t>
            </w:r>
          </w:p>
          <w:p w:rsidR="00EA2CDC" w:rsidRPr="00EA2CDC" w:rsidRDefault="00EA2CDC" w:rsidP="00EA2CDC">
            <w:pPr>
              <w:ind w:firstLine="180"/>
              <w:jc w:val="both"/>
              <w:rPr>
                <w:rFonts w:ascii="Times New Roman" w:hAnsi="Times New Roman"/>
                <w:b/>
                <w:sz w:val="28"/>
                <w:szCs w:val="28"/>
              </w:rPr>
            </w:pPr>
            <w:r w:rsidRPr="00EA2CDC">
              <w:rPr>
                <w:rFonts w:ascii="Times New Roman" w:hAnsi="Times New Roman"/>
                <w:b/>
                <w:sz w:val="28"/>
                <w:szCs w:val="28"/>
              </w:rPr>
              <w:lastRenderedPageBreak/>
              <w:t>* Phương pháp kích thích kinh tế (kích cầu):</w:t>
            </w:r>
          </w:p>
          <w:p w:rsidR="00EA2CDC" w:rsidRPr="00EA2CDC" w:rsidRDefault="00EA2CDC" w:rsidP="00EA2CDC">
            <w:pPr>
              <w:ind w:firstLine="180"/>
              <w:jc w:val="both"/>
              <w:rPr>
                <w:rFonts w:ascii="Times New Roman" w:hAnsi="Times New Roman"/>
                <w:sz w:val="28"/>
                <w:szCs w:val="28"/>
              </w:rPr>
            </w:pPr>
            <w:r w:rsidRPr="00EA2CDC">
              <w:rPr>
                <w:rFonts w:ascii="Times New Roman" w:hAnsi="Times New Roman"/>
                <w:b/>
                <w:sz w:val="28"/>
                <w:szCs w:val="28"/>
              </w:rPr>
              <w:t>-</w:t>
            </w:r>
            <w:r w:rsidRPr="00EA2CDC">
              <w:rPr>
                <w:rFonts w:ascii="Times New Roman" w:hAnsi="Times New Roman"/>
                <w:sz w:val="28"/>
                <w:szCs w:val="28"/>
              </w:rPr>
              <w:t xml:space="preserve"> Nhà nước tác động lên đối tượng quản lý bằng các phương pháp kinh tế theo những hướng sau: </w:t>
            </w:r>
          </w:p>
          <w:p w:rsidR="00EA2CDC" w:rsidRPr="00EA2CDC" w:rsidRDefault="00EA2CDC" w:rsidP="00EA2CDC">
            <w:pPr>
              <w:ind w:firstLine="180"/>
              <w:jc w:val="both"/>
              <w:rPr>
                <w:rFonts w:ascii="Times New Roman" w:hAnsi="Times New Roman"/>
                <w:sz w:val="28"/>
                <w:szCs w:val="28"/>
              </w:rPr>
            </w:pPr>
            <w:r w:rsidRPr="00EA2CDC">
              <w:rPr>
                <w:rFonts w:ascii="Times New Roman" w:hAnsi="Times New Roman"/>
                <w:sz w:val="28"/>
                <w:szCs w:val="28"/>
              </w:rPr>
              <w:t>+Định hướng phát triển chung bằng các mục tiêu, nhiệm vụ phù hợp với điều kiện thực tế của hệ thống, bằng những chỉ tiêu cụ thể cho từng thời gian, từng phân hệ, từng cá nhân của hệ thống. Nội dung này thể hiện qua chiến lược phát triển kinh tế-xã hội, kế hoạch kinh tế-xã hội định kỳ hàng năm và 5 năm.</w:t>
            </w:r>
          </w:p>
          <w:p w:rsidR="00EA2CDC" w:rsidRPr="00EA2CDC" w:rsidRDefault="00EA2CDC" w:rsidP="00EA2CDC">
            <w:pPr>
              <w:ind w:firstLine="180"/>
              <w:jc w:val="both"/>
              <w:rPr>
                <w:rFonts w:ascii="Times New Roman" w:hAnsi="Times New Roman"/>
                <w:sz w:val="28"/>
                <w:szCs w:val="28"/>
              </w:rPr>
            </w:pPr>
            <w:r w:rsidRPr="00EA2CDC">
              <w:rPr>
                <w:rFonts w:ascii="Times New Roman" w:hAnsi="Times New Roman"/>
                <w:sz w:val="28"/>
                <w:szCs w:val="28"/>
              </w:rPr>
              <w:t xml:space="preserve">+Sử dụng các định mức kinh tế (mức thuế, mức lãi suất ngân hàng), các </w:t>
            </w:r>
            <w:r w:rsidRPr="00EA2CDC">
              <w:rPr>
                <w:rFonts w:ascii="Times New Roman" w:hAnsi="Times New Roman"/>
                <w:b/>
                <w:sz w:val="28"/>
                <w:szCs w:val="28"/>
              </w:rPr>
              <w:t>biện pháp đòn bẩy, kích thích kinh tế</w:t>
            </w:r>
            <w:r w:rsidRPr="00EA2CDC">
              <w:rPr>
                <w:rFonts w:ascii="Times New Roman" w:hAnsi="Times New Roman"/>
                <w:sz w:val="28"/>
                <w:szCs w:val="28"/>
              </w:rPr>
              <w:t xml:space="preserve"> để lôi cuốn, thu hút, khuyến khích các cá nhân và doanh nghiệp phát triển sản xuất theo hướng vừa lợi nhà, vừa ích nước. Biểu hiện thông qua việc miễn giảm thuế trong trường hợp đầu tư kinh doanh vào những vùng miền hoặc ngành nghề theo quy định.</w:t>
            </w:r>
          </w:p>
          <w:p w:rsidR="00EA2CDC" w:rsidRPr="00EA2CDC" w:rsidRDefault="00EA2CDC" w:rsidP="00EA2CDC">
            <w:pPr>
              <w:ind w:firstLine="180"/>
              <w:jc w:val="both"/>
              <w:rPr>
                <w:rFonts w:ascii="Times New Roman" w:hAnsi="Times New Roman"/>
                <w:sz w:val="28"/>
                <w:szCs w:val="28"/>
              </w:rPr>
            </w:pPr>
            <w:r w:rsidRPr="00EA2CDC">
              <w:rPr>
                <w:rFonts w:ascii="Times New Roman" w:hAnsi="Times New Roman"/>
                <w:sz w:val="28"/>
                <w:szCs w:val="28"/>
              </w:rPr>
              <w:t xml:space="preserve">+Bằng </w:t>
            </w:r>
            <w:r w:rsidRPr="00EA2CDC">
              <w:rPr>
                <w:rFonts w:ascii="Times New Roman" w:hAnsi="Times New Roman"/>
                <w:b/>
                <w:sz w:val="28"/>
                <w:szCs w:val="28"/>
              </w:rPr>
              <w:t>chính sách ưu đãi</w:t>
            </w:r>
            <w:r w:rsidRPr="00EA2CDC">
              <w:rPr>
                <w:rFonts w:ascii="Times New Roman" w:hAnsi="Times New Roman"/>
                <w:sz w:val="28"/>
                <w:szCs w:val="28"/>
              </w:rPr>
              <w:t xml:space="preserve"> kinh tế để điều chỉnh hoạt động kinh tế trong cả nước và thu hút được tiềm năng của Việt kiều cũng như các tổ chức, cá nhân nước ngoài. Xu hướng chung ngày nay của các quốc gia là mở rộng việc áp dụng các phương pháp kinh tế. </w:t>
            </w:r>
          </w:p>
          <w:p w:rsidR="00EA2CDC" w:rsidRPr="00EA2CDC" w:rsidRDefault="00EA2CDC" w:rsidP="00EA2CDC">
            <w:pPr>
              <w:ind w:firstLine="180"/>
              <w:jc w:val="both"/>
              <w:rPr>
                <w:rFonts w:ascii="Times New Roman" w:hAnsi="Times New Roman"/>
                <w:b/>
                <w:color w:val="FF0000"/>
                <w:sz w:val="28"/>
                <w:szCs w:val="28"/>
              </w:rPr>
            </w:pP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b/>
                <w:i/>
                <w:sz w:val="28"/>
                <w:szCs w:val="28"/>
              </w:rPr>
              <w:t>*</w:t>
            </w:r>
            <w:r w:rsidRPr="00EA2CDC">
              <w:rPr>
                <w:rFonts w:ascii="Times New Roman" w:hAnsi="Times New Roman"/>
                <w:i/>
                <w:sz w:val="28"/>
                <w:szCs w:val="28"/>
              </w:rPr>
              <w:t>Các công cụ để kích thích kinh tế:</w:t>
            </w: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i/>
                <w:sz w:val="28"/>
                <w:szCs w:val="28"/>
              </w:rPr>
              <w:t>+ Các công cụ của chính sách tài chính: Thuế và chi tiêu Chính phủ.</w:t>
            </w: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i/>
                <w:sz w:val="28"/>
                <w:szCs w:val="28"/>
              </w:rPr>
              <w:t>+ Các công cụ của chính sách tiền tệ: Kiểm soát mức cung tiền và lãi xuất.</w:t>
            </w: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i/>
                <w:sz w:val="28"/>
                <w:szCs w:val="28"/>
              </w:rPr>
              <w:t>+ Các công cụ của chính sách thu nhập: Giá cả và tiền lương.</w:t>
            </w: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i/>
                <w:sz w:val="28"/>
                <w:szCs w:val="28"/>
              </w:rPr>
              <w:t>+ Các công cụ của chính sách thương mại: Thuế nhập khẩu, trợ cấp xuất khẩu, tỷ giá hối đoái, cán cân thương mại,cán cân thanh toán quốc tế.</w:t>
            </w: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sz w:val="28"/>
                <w:szCs w:val="28"/>
              </w:rPr>
              <w:t>*</w:t>
            </w:r>
            <w:r w:rsidRPr="00EA2CDC">
              <w:rPr>
                <w:rFonts w:ascii="Times New Roman" w:hAnsi="Times New Roman"/>
                <w:i/>
                <w:sz w:val="28"/>
                <w:szCs w:val="28"/>
              </w:rPr>
              <w:t>Các trường hợp sử dụng công cụ kích thích kinh tế:</w:t>
            </w: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i/>
                <w:sz w:val="28"/>
                <w:szCs w:val="28"/>
              </w:rPr>
              <w:t>- Có khả năng tạo ra sự đồng chiều về lợi ích của đối tượng quản lý và của nhà nước, tức là khi nhà nước đưa ra các tình huống, các nhiệm vụ và các điều kiện vật chất để kích thích phải làm sao đảm bảo được là nếu các doanh nghiệp, doanh nhân thực hiện những nhiệm vụ đó thì vừa đem lại mục tiêu của nhà nước, đồng thời chính doanh nghiệp cũng phải có lợi.</w:t>
            </w: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i/>
                <w:sz w:val="28"/>
                <w:szCs w:val="28"/>
              </w:rPr>
              <w:t xml:space="preserve">- Khi nhiệm vụ của nhà nước đưa ra có thể lựa chọn được. Điều này có nghĩa là với </w:t>
            </w:r>
            <w:r w:rsidRPr="00EA2CDC">
              <w:rPr>
                <w:rFonts w:ascii="Times New Roman" w:hAnsi="Times New Roman"/>
                <w:i/>
                <w:sz w:val="28"/>
                <w:szCs w:val="28"/>
              </w:rPr>
              <w:lastRenderedPageBreak/>
              <w:t xml:space="preserve">mong muốn của nhà nước đặt ra, nếu các doanh nghiệp thực hiện được thì rất tốt nhưng nếu chưa thực hiện được ngay thì cũng chưa ảnh hưởng đến lợi ích của đất nước. </w:t>
            </w: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i/>
                <w:sz w:val="28"/>
                <w:szCs w:val="28"/>
              </w:rPr>
              <w:t>Trong trường hợp nếu việc thực hiện đòi hỏi bức xúc, nếu không sẽ ảnh hưởng đến lợi ích của đất nước thì nhà nước không thể dùng biện pháp kích thích kinh tế mà phải dùng biện pháp hành chính để bắt buộc đối tượng quản lý thực hiện.</w:t>
            </w:r>
          </w:p>
          <w:p w:rsidR="00EA2CDC" w:rsidRPr="00EA2CDC" w:rsidRDefault="00EA2CDC" w:rsidP="00EA2CDC">
            <w:pPr>
              <w:ind w:firstLine="180"/>
              <w:jc w:val="both"/>
              <w:rPr>
                <w:rFonts w:ascii="Times New Roman" w:hAnsi="Times New Roman"/>
                <w:b/>
                <w:i/>
                <w:sz w:val="28"/>
                <w:szCs w:val="28"/>
              </w:rPr>
            </w:pPr>
            <w:r w:rsidRPr="00EA2CDC">
              <w:rPr>
                <w:rFonts w:ascii="Times New Roman" w:hAnsi="Times New Roman"/>
                <w:b/>
                <w:i/>
                <w:sz w:val="28"/>
                <w:szCs w:val="28"/>
              </w:rPr>
              <w:t xml:space="preserve">*Để thực hiện hiệu quả phương pháp này cần lưu ý: </w:t>
            </w: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i/>
                <w:sz w:val="28"/>
                <w:szCs w:val="28"/>
              </w:rPr>
              <w:t xml:space="preserve">- Hoàn thiện hệ thống các đòn bẩy kinh tế, nâng cao năng lực vận dụng các quan hệ hàng hoá - tiền tệ, quan hệ thị trường. </w:t>
            </w: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i/>
                <w:sz w:val="28"/>
                <w:szCs w:val="28"/>
              </w:rPr>
              <w:t xml:space="preserve">- Thực hiện sự phân cấp đúng đắn giữa các cấp quản lý theo hướng mở rộng quyền hạn cho các cấp dưới. </w:t>
            </w: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i/>
                <w:sz w:val="28"/>
                <w:szCs w:val="28"/>
              </w:rPr>
              <w:t xml:space="preserve">- Các cán bộ quản lý phải là những người có trình độ và năng lực về nhiều mặt. Bởi vì sử dụng phương pháp kinh tế đòi hỏi cán bộ quản lý phải hiểu biết và thông thạo nhiều loại kiến thức và kinh nghiệm quản lý đồng thời phải có bản lĩnh tự chủ vững vàng. </w:t>
            </w: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i/>
                <w:sz w:val="28"/>
                <w:szCs w:val="28"/>
              </w:rPr>
              <w:t>- Để tư doanh góp phần nâng cao khả năng cung ứng, tức là làm ăn được dễ dàng và có lời. Muốn như vậy thì không chỉ có biện pháp nhất thời là giảm thuế theo một kỳ hạn nhất định mà phải giản lược hoá thủ tục hành chính và gia tăng mức độ minh bạch của luật lệ kinh doanh. Nhà nước cần và nên can thiệp vào kinh tế để tạo điều kiện phát triển hài hòa qua tăng trưởng có chất lượng.</w:t>
            </w:r>
          </w:p>
          <w:p w:rsidR="00EA2CDC" w:rsidRPr="00EA2CDC" w:rsidRDefault="00EA2CDC" w:rsidP="00EA2CDC">
            <w:pPr>
              <w:ind w:firstLine="180"/>
              <w:jc w:val="both"/>
              <w:rPr>
                <w:rFonts w:ascii="Times New Roman" w:hAnsi="Times New Roman"/>
                <w:i/>
                <w:sz w:val="28"/>
                <w:szCs w:val="28"/>
              </w:rPr>
            </w:pPr>
            <w:r w:rsidRPr="00EA2CDC">
              <w:rPr>
                <w:rFonts w:ascii="Times New Roman" w:hAnsi="Times New Roman"/>
                <w:sz w:val="28"/>
                <w:szCs w:val="28"/>
              </w:rPr>
              <w:t xml:space="preserve">     </w:t>
            </w:r>
            <w:r w:rsidRPr="00EA2CDC">
              <w:rPr>
                <w:rFonts w:ascii="Times New Roman" w:hAnsi="Times New Roman"/>
                <w:b/>
                <w:i/>
                <w:sz w:val="28"/>
                <w:szCs w:val="28"/>
              </w:rPr>
              <w:t>VD:</w:t>
            </w:r>
            <w:r w:rsidRPr="00EA2CDC">
              <w:rPr>
                <w:rFonts w:ascii="Times New Roman" w:hAnsi="Times New Roman"/>
                <w:i/>
                <w:sz w:val="28"/>
                <w:szCs w:val="28"/>
              </w:rPr>
              <w:t xml:space="preserve"> Trong Luật đầu tư có một số điều quy định về: những lĩnh vực được ưu đãi đầu tư, những địa phương được ưu đãi đầu tư (cho vay với lãi suất ưu đãi, giảm thuế, giảm tiền thuê đất)</w:t>
            </w:r>
          </w:p>
          <w:p w:rsidR="008B0517" w:rsidRPr="00EA2CDC" w:rsidRDefault="008B0517" w:rsidP="005324C8">
            <w:pPr>
              <w:pStyle w:val="ListParagraph"/>
              <w:spacing w:line="312" w:lineRule="auto"/>
              <w:ind w:left="0" w:right="33" w:firstLine="720"/>
              <w:jc w:val="both"/>
              <w:rPr>
                <w:rFonts w:ascii="Times New Roman" w:hAnsi="Times New Roman"/>
                <w:sz w:val="28"/>
                <w:szCs w:val="28"/>
              </w:rPr>
            </w:pPr>
          </w:p>
        </w:tc>
      </w:tr>
      <w:tr w:rsidR="00164208" w:rsidRPr="00F67301" w:rsidTr="00041AB8">
        <w:trPr>
          <w:trHeight w:val="242"/>
        </w:trPr>
        <w:tc>
          <w:tcPr>
            <w:tcW w:w="3111" w:type="dxa"/>
          </w:tcPr>
          <w:p w:rsidR="00164208" w:rsidRPr="00FC1123" w:rsidRDefault="00122EAD" w:rsidP="008B0517">
            <w:pPr>
              <w:jc w:val="both"/>
              <w:rPr>
                <w:rFonts w:ascii="Times New Roman" w:hAnsi="Times New Roman"/>
                <w:b/>
                <w:sz w:val="28"/>
                <w:szCs w:val="28"/>
              </w:rPr>
            </w:pPr>
            <w:r>
              <w:rPr>
                <w:rFonts w:ascii="Times New Roman" w:hAnsi="Times New Roman"/>
                <w:b/>
                <w:sz w:val="28"/>
                <w:szCs w:val="28"/>
              </w:rPr>
              <w:lastRenderedPageBreak/>
              <w:t xml:space="preserve">Câu 4: Anh, chị hãy đề xuất một số giải pháp để góp phần thực hiện tốt phong trào; “ Toàn dân đoàn kết xây dựng đời sống văn hóa ở khu </w:t>
            </w:r>
            <w:r>
              <w:rPr>
                <w:rFonts w:ascii="Times New Roman" w:hAnsi="Times New Roman"/>
                <w:b/>
                <w:sz w:val="28"/>
                <w:szCs w:val="28"/>
              </w:rPr>
              <w:lastRenderedPageBreak/>
              <w:t>dân cư”</w:t>
            </w:r>
          </w:p>
        </w:tc>
        <w:tc>
          <w:tcPr>
            <w:tcW w:w="10211" w:type="dxa"/>
          </w:tcPr>
          <w:p w:rsidR="00164208" w:rsidRPr="00EA2CDC" w:rsidRDefault="00164208"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lastRenderedPageBreak/>
              <w:t>a) Khái niệm</w:t>
            </w:r>
          </w:p>
          <w:p w:rsidR="00164208" w:rsidRPr="00EA2CDC" w:rsidRDefault="007C2933"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Văn hóa</w:t>
            </w:r>
            <w:r w:rsidR="00F17582" w:rsidRPr="00EA2CDC">
              <w:rPr>
                <w:rFonts w:ascii="Times New Roman" w:hAnsi="Times New Roman"/>
                <w:sz w:val="28"/>
                <w:szCs w:val="28"/>
              </w:rPr>
              <w:t xml:space="preserve"> là tổng thể những giá trị vật chất, tinh thần do con người sáng tạo ra trong quá trình lao động, tạo nên bản san riêng của từng dân tộc (hoặc theo UNESCO, </w:t>
            </w:r>
            <w:r w:rsidR="00F17582" w:rsidRPr="00EA2CDC">
              <w:rPr>
                <w:rFonts w:ascii="Times New Roman" w:hAnsi="Times New Roman"/>
                <w:i/>
                <w:sz w:val="28"/>
                <w:szCs w:val="28"/>
              </w:rPr>
              <w:t xml:space="preserve">“Văn hóa nên được đề cập đến như là một tập hợp của những đặc trưng về tâm hồn, vật chất, tri thức và xúc cảm của một xã hội hay một nhóm người trong xã hội và nó chứa </w:t>
            </w:r>
            <w:r w:rsidR="00F17582" w:rsidRPr="00EA2CDC">
              <w:rPr>
                <w:rFonts w:ascii="Times New Roman" w:hAnsi="Times New Roman"/>
                <w:i/>
                <w:sz w:val="28"/>
                <w:szCs w:val="28"/>
              </w:rPr>
              <w:lastRenderedPageBreak/>
              <w:t>đựng, ngoài văn học và nghệ thuật, cả cách sống, phương thức chung sống, hệ thống giá trị, truyền thống và đức tin”</w:t>
            </w:r>
            <w:r w:rsidR="00F17582" w:rsidRPr="00EA2CDC">
              <w:rPr>
                <w:rFonts w:ascii="Times New Roman" w:hAnsi="Times New Roman"/>
                <w:sz w:val="28"/>
                <w:szCs w:val="28"/>
              </w:rPr>
              <w:t>).</w:t>
            </w:r>
          </w:p>
          <w:p w:rsidR="007C2933" w:rsidRPr="00EA2CDC" w:rsidRDefault="007C2933"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Quản lý Nhà nước về văn hóa</w:t>
            </w:r>
            <w:r w:rsidR="00B6361D" w:rsidRPr="00EA2CDC">
              <w:rPr>
                <w:rFonts w:ascii="Times New Roman" w:hAnsi="Times New Roman"/>
                <w:sz w:val="28"/>
                <w:szCs w:val="28"/>
              </w:rPr>
              <w:t xml:space="preserve"> là sự tác động có tổ chức và điều chỉnh của các cơ quan QLNN có thẩm quyền bằng các phương pháp và công cụ phù hợp đối với các hoạt động văn hóa trong đời sống xã hội nhằm xây dựng và phát triển nền văn hóa Việt Nam tiên tiến, đậm đà bản sắc dân tộc.</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b) Nội dung phong trào “Toàn dân xây dựng đời sống văn hóa”: Chủ yếu tập trung vào 05 nội dung cơ bản sau:</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Phát triển kinh tế, giúp nhau làm giàu chính đáng, xóa đói giảm nghèo.</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Xây dựng tư tưởng chính trị lành mạnh.</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Xây dựng nếp sống văn minh, kỷ cương xã hội, sống và làm việc theo pháp luật.</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Xây dựng môi trường văn hóa sạch – đẹp – an toàn.</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Xây dựng các thiết chế văn hóa và nâng cao chất lượng các hoạt động văn hóa thể thao cơ sở.</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Các phong trào cụ thể gồm có:</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Xây dựng người tốt, việc tốt, các điển hình tiên tiến.</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6B5908">
              <w:rPr>
                <w:rFonts w:ascii="Times New Roman" w:hAnsi="Times New Roman"/>
                <w:sz w:val="28"/>
                <w:szCs w:val="28"/>
              </w:rPr>
              <w:t>+ Xây dựng gia đình văn hóa.</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Toàn dân đoàn kết xây dựng cuộc sống mới ở khu dân cư.</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Xây dựng làng, bản, ấp, khu phố văn hóa.</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Xây dựng công sở, doanh nghiệp, đơn vị lực lượng vũ trang,… có nếp sống văn hóa.</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Toàn dân rèn luyện thân thế theo gương Bác Hồ vĩ đại.</w:t>
            </w:r>
          </w:p>
          <w:p w:rsidR="00B6361D" w:rsidRPr="00EA2CDC" w:rsidRDefault="00B6361D" w:rsidP="00164208">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Đẩy mạnh phong trào học tập, lao động sáng tạo.</w:t>
            </w:r>
          </w:p>
          <w:p w:rsidR="001F09E9" w:rsidRPr="00EA2CDC" w:rsidRDefault="001F09E9"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lastRenderedPageBreak/>
              <w:t>c) Những hạn chế của phong trào này (ví dụ tại Nghị định số 122/2018/NĐ-CP xét tặng danh hiệu Gia đình văn hóa; Thôn văn hóa, Làng văn hóa, Ấp văn hóa, Bản văn hóa, Tổ dân phố văn hóa)</w:t>
            </w:r>
          </w:p>
          <w:p w:rsidR="001F09E9" w:rsidRPr="00EA2CDC" w:rsidRDefault="001F09E9"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Mặt đạt được của phong trào này gồm:</w:t>
            </w:r>
          </w:p>
          <w:p w:rsidR="001F09E9" w:rsidRPr="00EA2CDC" w:rsidRDefault="001F09E9"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Khởi dậy tinh thần đoàn kết giúp đỡ nhau phát triển kinh tế, xóa đói giảm nghèo;</w:t>
            </w:r>
          </w:p>
          <w:p w:rsidR="001F09E9" w:rsidRPr="00EA2CDC" w:rsidRDefault="001F09E9"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Xây dựng nông thôn mới và đô thị văn minh;</w:t>
            </w:r>
          </w:p>
          <w:p w:rsidR="001F09E9" w:rsidRPr="00EA2CDC" w:rsidRDefault="001F09E9"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Phát huy truyền thống tương thân, tương ái, “Đền ơn đáp nghĩa”;</w:t>
            </w:r>
          </w:p>
          <w:p w:rsidR="001F09E9" w:rsidRPr="00EA2CDC" w:rsidRDefault="001F09E9"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Góp phần gắn kết người dân nêu cao ý thức trách nhiệm;</w:t>
            </w:r>
          </w:p>
          <w:p w:rsidR="001F09E9" w:rsidRPr="00EA2CDC" w:rsidRDefault="001F09E9"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Xây dựng môi trường văn hóa trong sạch, đời sống văn hóa phong phú.</w:t>
            </w:r>
          </w:p>
          <w:p w:rsidR="001F09E9" w:rsidRPr="00EA2CDC" w:rsidRDefault="001F09E9"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Gương mẫu chấp hành chủ trương, chính sách của Đảng; pháp luật của Nhà nước; tích cực tham gia các phong trào thi đua của địa phương nơi cư trú,</w:t>
            </w:r>
          </w:p>
          <w:p w:rsidR="001F09E9" w:rsidRPr="00EA2CDC" w:rsidRDefault="001F09E9"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Không vi phạm pháp luật về trật tự, an toàn giao thông</w:t>
            </w:r>
          </w:p>
          <w:p w:rsidR="001F09E9" w:rsidRPr="00EA2CDC" w:rsidRDefault="001F09E9"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Thực hiện nếp sống văn minh</w:t>
            </w:r>
          </w:p>
          <w:p w:rsidR="001F09E9" w:rsidRPr="00EA2CDC" w:rsidRDefault="001F09E9"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Treo cờ Tổ quốc trong những ngày lễ…</w:t>
            </w:r>
          </w:p>
          <w:p w:rsidR="001F09E9" w:rsidRPr="00EA2CDC" w:rsidRDefault="001F09E9"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Gia đình hòa thuận, hạnh phúc, ông, bà, cha, mẹ và các thành viên trong gia đình được quan tâm, chăm sóc, phụng dưỡng. Hôn nhân tự nguyện, tiến bộ, bình đẳng, hòa thuận, thủy chung.</w:t>
            </w:r>
          </w:p>
          <w:p w:rsidR="001F09E9" w:rsidRPr="00EA2CDC" w:rsidRDefault="001F09E9"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Kinh tế gia đình ổn định và phát triển từ nguồn thu nhập chính đáng.</w:t>
            </w:r>
          </w:p>
          <w:p w:rsidR="00841766" w:rsidRPr="00EA2CDC" w:rsidRDefault="00841766"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Một số tồn tại:</w:t>
            </w:r>
          </w:p>
          <w:p w:rsidR="00F55350" w:rsidRPr="00EA2CDC" w:rsidRDefault="00F55350"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Lối sống thực dụng;</w:t>
            </w:r>
          </w:p>
          <w:p w:rsidR="00F55350" w:rsidRPr="00EA2CDC" w:rsidRDefault="00F55350"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vấn đề giáo dục đạo đức lối sống còn buông lỏng;</w:t>
            </w:r>
          </w:p>
          <w:p w:rsidR="00F55350" w:rsidRPr="00EA2CDC" w:rsidRDefault="00F55350"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Tệ nạn xã hội diễn biến phức tạp;</w:t>
            </w:r>
          </w:p>
          <w:p w:rsidR="00F55350" w:rsidRPr="00EA2CDC" w:rsidRDefault="00F55350"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lastRenderedPageBreak/>
              <w:t>+ Tình trạng bạo lực gia đình;</w:t>
            </w:r>
          </w:p>
          <w:p w:rsidR="00F55350" w:rsidRPr="00EA2CDC" w:rsidRDefault="00F55350" w:rsidP="00F55350">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=&gt;Công tác tuyên truyền, giáo dục về đạo đức, lối sống trong gia đình còn hạn chế;</w:t>
            </w:r>
          </w:p>
          <w:p w:rsidR="00F55350" w:rsidRPr="00EA2CDC" w:rsidRDefault="00F55350" w:rsidP="00FA5906">
            <w:pPr>
              <w:pStyle w:val="ListParagraph"/>
              <w:spacing w:line="312" w:lineRule="auto"/>
              <w:ind w:left="0" w:right="33" w:firstLine="720"/>
              <w:jc w:val="both"/>
              <w:rPr>
                <w:rFonts w:ascii="Times New Roman" w:hAnsi="Times New Roman"/>
                <w:sz w:val="28"/>
                <w:szCs w:val="28"/>
              </w:rPr>
            </w:pPr>
          </w:p>
          <w:p w:rsidR="00FA5906" w:rsidRPr="00EA2CDC" w:rsidRDefault="00C11562"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d</w:t>
            </w:r>
            <w:r w:rsidR="00FA5906" w:rsidRPr="00EA2CDC">
              <w:rPr>
                <w:rFonts w:ascii="Times New Roman" w:hAnsi="Times New Roman"/>
                <w:sz w:val="28"/>
                <w:szCs w:val="28"/>
              </w:rPr>
              <w:t>) Giải pháp để góp phần thực hiện tốt phong trào “Toàn dân đoàn kết xây dựng đời sống văn hóa ở khu dân cư”:</w:t>
            </w:r>
          </w:p>
          <w:p w:rsidR="00FA5906" w:rsidRPr="00EA2CDC" w:rsidRDefault="00FA5906"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Trong những năm qua, công tác xây dựng đời sống văn hóa ở cơ sở trên địa bàn quận đã có nhiều chuyển biến tích cực. Các hoạt động văn hóa, nghệ thuật, thông tin đại chúng, tuyên truyền cổ động luôn hướng về cơ sở, đặc biệt là phong trào "Toàn dân đoàn kết xây dựng đời sống văn hoá" cũng đạt nhiều kết quả đáng khích lệ. Hệ thống thiết chế văn hóa như: Nhà văn hóa, sân thể thao, câu lạc bộ... đã được xây dựng rộng khắp, làm cơ sở cho việc nâng cao chất lượng đời sống văn hóa cơ sở.</w:t>
            </w:r>
          </w:p>
          <w:p w:rsidR="00FA5906" w:rsidRPr="00EA2CDC" w:rsidRDefault="00FA5906"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Hiện nay trên địa bàn quận, nhiều hoạt động của các nhà văn hóa phường đã bám sát chức năng, nhiệm vụ cấp cơ sở; bồi dưỡng năng khiếu cho các hạt nhân văn nghệ, thể thao; tổ chức thông tin, tuyên truyền, cổ động, triển lãm tranh, ảnh; hoạt động thư viện, tủ sách, chiếu phim video; sinh hoạt nhiều câu lạc bộ phong phú và đa dạng; tổ chức các hoạt động thể thao (tập luyện, thi đấu cầu lông, bóng bàn, bóng đá) và tổ chức hội họp, sinh hoạt, tập huấn nghiệp vụ của các tổ chức, đoàn thể. Phong trào "Toàn dân đoàn kết xây dựng đời sống văn hoá", trọng tâm là xây dựng "Gia đình văn hóa", "tổ dân phố văn hóa", "cơ quan, đơn vị đạt chuẩn văn hóa"... được thực hiện đồng bộ, có hiệu quả, tạo nên sự chuyển biến tích cực trong nhận thức của cộng đồng dân cư về vai trò của văn hóa, thu hút sự tham gia đông đảo của các tầng lớp nhân dân.</w:t>
            </w:r>
          </w:p>
          <w:p w:rsidR="00FA5906" w:rsidRPr="00EA2CDC" w:rsidRDefault="00FA5906"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xml:space="preserve">Đời sống văn hóa được nâng lên đã tác động đến nhiều lĩnh vực của đời sống xã </w:t>
            </w:r>
            <w:r w:rsidRPr="00EA2CDC">
              <w:rPr>
                <w:rFonts w:ascii="Times New Roman" w:hAnsi="Times New Roman"/>
                <w:sz w:val="28"/>
                <w:szCs w:val="28"/>
              </w:rPr>
              <w:lastRenderedPageBreak/>
              <w:t>hội, kinh tế - chính trị ổn định, an ninh, trật tự an toàn xã hội được giữ vững. Cùng với đó, công tác lãnh đạo, triển khai thực hiện xây dựng gia đình văn hóa, cơ quan, đơn vị, doanh nghiệp đạt chuẩn văn hóa đã góp phần thực hiện thắng lợi các mục tiêu phát triển văn hóa, làm cho văn hóa thấm sâu vào mọi hoạt động xã hội, từng bước xây dựng nếp sống văn minh và môi trường văn hóa tinh thần lành mạnh, nhằm mục tiêu tiếp tục giữ gìn và phát huy giá trị tốt đẹp của văn hóa dân tộc, nâng cao đời sống tinh thần cho các tầng lớp nhân dân trên địa bàn. Các vấn đề trọng tâm của cuộc vận động “Toàn dân đoàn kết xây dựng đời sống văn hoá” ở khu dân cư như:</w:t>
            </w:r>
          </w:p>
          <w:p w:rsidR="00FA5906" w:rsidRPr="00EA2CDC" w:rsidRDefault="00FA5906"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Một là, tiếp tục đẩy mạnh tuyên truyền, phổ biến, quán triệt và vận dụng có hiệu quả Nghị quyết số 33 -NQ/TW của Hội nghị lần thứ 9 Ban chấp hành Trung ương Đảng khóa XI về "Xây dựng và phát triển văn hóa, con người Việt Nam đáp ứng yêu cầu phát triển bền vững đất nước".</w:t>
            </w:r>
          </w:p>
          <w:p w:rsidR="00FA5906" w:rsidRPr="00EA2CDC" w:rsidRDefault="00FA5906"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Hai là, tổ chức thực hiện tốt phong trào "Toàn dân đoàn kết xây dựng đời sống văn hóa", trọng tâm là xây dựng gia đình văn hóa; thôn, bản, tổ dân phố văn hóa; cơ quan, đơn vị, doanh nghiệp đạt chuẩn văn hóa, tạo nên sự phát triển cả về bề rộng lẫn chiều sâu của phong trào này ở cơ sở; thực hiện tốt Chương trình mục tiêu quốc gia về văn hóa, gắn với thực hiện Chương trình mục tiêu quốc gia về xây dựng nông thôn mới.</w:t>
            </w:r>
          </w:p>
          <w:p w:rsidR="00FA5906" w:rsidRPr="00EA2CDC" w:rsidRDefault="00FA5906"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Ba là, tiếp tục đầu tư xây dựng và hoàn thiện các thiết chế văn hóa thông tin ở cơ sở; khai thác và phát huy có hiệu quả các thiết chế văn hóa để phục vụ nhu cầu hưởng thụ văn hóa của cộng đồng dân cư.</w:t>
            </w:r>
          </w:p>
          <w:p w:rsidR="00FA5906" w:rsidRPr="00EA2CDC" w:rsidRDefault="00FA5906"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Bốn là, quan tâm, chú trọng công tác đào tạo, tập huấn và xây dựng đội ngũ cán bộ chuyên môn, nghiệp vụ, nhiệt tình, tâm huyết, đáp ứng nhu cầu công việc.</w:t>
            </w:r>
          </w:p>
          <w:p w:rsidR="00FA5906" w:rsidRPr="00EA2CDC" w:rsidRDefault="00FA5906"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xml:space="preserve">- Năm là, tăng cường vai trò tự quản của cộng đồng dân cư; phát huy vai trò của </w:t>
            </w:r>
            <w:r w:rsidRPr="00EA2CDC">
              <w:rPr>
                <w:rFonts w:ascii="Times New Roman" w:hAnsi="Times New Roman"/>
                <w:sz w:val="28"/>
                <w:szCs w:val="28"/>
              </w:rPr>
              <w:lastRenderedPageBreak/>
              <w:t>các tổ chức kinh tế, xã hội trong và ngoài nước, hỗ trợ phát triển văn hóa, khuyến khích các tổ chức xã hội tham gia vào xây dựng và phát triển văn hóa cơ sở. Tăng cường hoạt động của các tổ chức văn hóa, nghệ thuật chuyên nghiệp hướng về cơ sở, nâng cao chất lượng phong trào quần chúng hoạt động văn hóa, nghệ thuật.</w:t>
            </w:r>
          </w:p>
          <w:p w:rsidR="00FA5906" w:rsidRPr="00EA2CDC" w:rsidRDefault="00FA5906" w:rsidP="00FA5906">
            <w:pPr>
              <w:pStyle w:val="ListParagraph"/>
              <w:spacing w:line="312" w:lineRule="auto"/>
              <w:ind w:left="0" w:right="33" w:firstLine="720"/>
              <w:jc w:val="both"/>
              <w:rPr>
                <w:rFonts w:ascii="Times New Roman" w:hAnsi="Times New Roman"/>
                <w:sz w:val="28"/>
                <w:szCs w:val="28"/>
              </w:rPr>
            </w:pPr>
            <w:r w:rsidRPr="00EA2CDC">
              <w:rPr>
                <w:rFonts w:ascii="Times New Roman" w:hAnsi="Times New Roman"/>
                <w:sz w:val="28"/>
                <w:szCs w:val="28"/>
              </w:rPr>
              <w:t>- Sáu là, nâng cao vai trò lãnh đạo của các cấp ủy Đảng, chính quyền, phát huy vai trò của Mặt trận Tổ quốc ở các cấp trong việc phối hợp lãnh đạo, tổ chức, vận động quần chúng nhân dân tích cực tham gia xây dựng đời sống văn hóa ở cơ sở. Thường xuyên tổng kết thực tiễn, rút kinh nghiệm, biểu dương, khen thưởng kịp thời những tập thể và cá nhân điển hình tiên tiến, khắc phục những mặt yếu kém trong các hoạt động và phong trào liên quan đến công tác xây dựng đời sống văn hóa ở cơ sở</w:t>
            </w:r>
            <w:r w:rsidR="00647D26" w:rsidRPr="00EA2CDC">
              <w:rPr>
                <w:rFonts w:ascii="Times New Roman" w:hAnsi="Times New Roman"/>
                <w:sz w:val="28"/>
                <w:szCs w:val="28"/>
              </w:rPr>
              <w:t>.</w:t>
            </w:r>
          </w:p>
        </w:tc>
      </w:tr>
      <w:tr w:rsidR="00E730B4" w:rsidRPr="00F67301" w:rsidTr="00041AB8">
        <w:trPr>
          <w:trHeight w:val="242"/>
        </w:trPr>
        <w:tc>
          <w:tcPr>
            <w:tcW w:w="3111" w:type="dxa"/>
          </w:tcPr>
          <w:p w:rsidR="00E730B4" w:rsidRPr="0067667B" w:rsidRDefault="00E730B4" w:rsidP="004B7E88">
            <w:pPr>
              <w:jc w:val="both"/>
              <w:rPr>
                <w:rFonts w:ascii="Times New Roman" w:hAnsi="Times New Roman" w:cs="Times New Roman"/>
                <w:b/>
                <w:sz w:val="28"/>
                <w:szCs w:val="28"/>
              </w:rPr>
            </w:pPr>
            <w:r w:rsidRPr="0067667B">
              <w:rPr>
                <w:rFonts w:ascii="Times New Roman" w:hAnsi="Times New Roman" w:cs="Times New Roman"/>
                <w:b/>
                <w:sz w:val="28"/>
                <w:szCs w:val="28"/>
              </w:rPr>
              <w:lastRenderedPageBreak/>
              <w:t xml:space="preserve">Câu 5: Anh, chị hãy nêu những việc làm được và việc chưa làm được </w:t>
            </w:r>
            <w:r w:rsidR="004B7E88" w:rsidRPr="0067667B">
              <w:rPr>
                <w:rFonts w:ascii="Times New Roman" w:hAnsi="Times New Roman" w:cs="Times New Roman"/>
                <w:b/>
                <w:sz w:val="28"/>
                <w:szCs w:val="28"/>
              </w:rPr>
              <w:t>trong quản lý nhà nước về y tế ở cơ sở? Đề xuất một số giải pháp nâng cao hiệu quả quản lý nhà nước về lĩnh vực này?</w:t>
            </w:r>
          </w:p>
        </w:tc>
        <w:tc>
          <w:tcPr>
            <w:tcW w:w="10211" w:type="dxa"/>
          </w:tcPr>
          <w:p w:rsidR="00E730B4" w:rsidRDefault="000E6629" w:rsidP="000E6629">
            <w:pPr>
              <w:pStyle w:val="ListParagraph"/>
              <w:numPr>
                <w:ilvl w:val="0"/>
                <w:numId w:val="1"/>
              </w:numPr>
              <w:tabs>
                <w:tab w:val="left" w:pos="995"/>
              </w:tabs>
              <w:spacing w:line="312" w:lineRule="auto"/>
              <w:ind w:left="95" w:right="33" w:firstLine="625"/>
              <w:jc w:val="both"/>
              <w:rPr>
                <w:rFonts w:ascii="Times New Roman" w:hAnsi="Times New Roman"/>
                <w:sz w:val="28"/>
                <w:szCs w:val="28"/>
                <w:lang w:val="en-US"/>
              </w:rPr>
            </w:pPr>
            <w:r w:rsidRPr="00477589">
              <w:rPr>
                <w:rFonts w:ascii="Times New Roman" w:hAnsi="Times New Roman"/>
                <w:b/>
                <w:sz w:val="28"/>
                <w:szCs w:val="28"/>
                <w:lang w:val="en-US"/>
              </w:rPr>
              <w:t>Khái niệm:</w:t>
            </w:r>
            <w:r>
              <w:rPr>
                <w:rFonts w:ascii="Times New Roman" w:hAnsi="Times New Roman"/>
                <w:sz w:val="28"/>
                <w:szCs w:val="28"/>
                <w:lang w:val="en-US"/>
              </w:rPr>
              <w:t xml:space="preserve"> Quản lý Nhà nước về y tế là sự tác động có tổ chức và điều chỉnh của các cơ quan nhà nước có thẩm quyền trong việc sử dụng quyền lức nhà nước để điều chỉnh các hoạt động chăm sóc sức khỏe nhân dân nhằm đạt được các mục tiêu về y tế của Nhà nước.</w:t>
            </w:r>
          </w:p>
          <w:p w:rsidR="00477589" w:rsidRDefault="00477589" w:rsidP="000E6629">
            <w:pPr>
              <w:pStyle w:val="ListParagraph"/>
              <w:numPr>
                <w:ilvl w:val="0"/>
                <w:numId w:val="1"/>
              </w:numPr>
              <w:tabs>
                <w:tab w:val="left" w:pos="995"/>
              </w:tabs>
              <w:spacing w:line="312" w:lineRule="auto"/>
              <w:ind w:left="95" w:right="33" w:firstLine="625"/>
              <w:jc w:val="both"/>
              <w:rPr>
                <w:rFonts w:ascii="Times New Roman" w:hAnsi="Times New Roman"/>
                <w:b/>
                <w:sz w:val="28"/>
                <w:szCs w:val="28"/>
                <w:lang w:val="en-US"/>
              </w:rPr>
            </w:pPr>
            <w:r w:rsidRPr="00477589">
              <w:rPr>
                <w:rFonts w:ascii="Times New Roman" w:hAnsi="Times New Roman"/>
                <w:b/>
                <w:sz w:val="28"/>
                <w:szCs w:val="28"/>
                <w:lang w:val="en-US"/>
              </w:rPr>
              <w:t>Những nội dung làm được trong quản lý y tế ở cơ sở:</w:t>
            </w:r>
          </w:p>
          <w:p w:rsidR="00477589" w:rsidRPr="008E6718" w:rsidRDefault="00477589" w:rsidP="008E6718">
            <w:pPr>
              <w:pStyle w:val="ListParagraph"/>
              <w:numPr>
                <w:ilvl w:val="0"/>
                <w:numId w:val="2"/>
              </w:numPr>
              <w:tabs>
                <w:tab w:val="left" w:pos="995"/>
              </w:tabs>
              <w:spacing w:line="312" w:lineRule="auto"/>
              <w:ind w:left="95" w:right="33" w:firstLine="625"/>
              <w:jc w:val="both"/>
              <w:rPr>
                <w:rFonts w:ascii="Times New Roman" w:hAnsi="Times New Roman"/>
                <w:sz w:val="28"/>
                <w:szCs w:val="28"/>
                <w:lang w:val="en-US"/>
              </w:rPr>
            </w:pPr>
            <w:r w:rsidRPr="008E6718">
              <w:rPr>
                <w:rFonts w:ascii="Times New Roman" w:hAnsi="Times New Roman"/>
                <w:sz w:val="28"/>
                <w:szCs w:val="28"/>
                <w:lang w:val="en-US"/>
              </w:rPr>
              <w:t>Tổ chức thực hiện các chương trình y tế cơ sở, dân số kế hoạch hóa gia đình được giao; vận động nhân dân giữ gìn vệ sinh, phòng chống dịch bệnh.</w:t>
            </w:r>
          </w:p>
          <w:p w:rsidR="00477589" w:rsidRPr="008E6718" w:rsidRDefault="008E6718" w:rsidP="008E6718">
            <w:pPr>
              <w:pStyle w:val="ListParagraph"/>
              <w:numPr>
                <w:ilvl w:val="0"/>
                <w:numId w:val="2"/>
              </w:numPr>
              <w:tabs>
                <w:tab w:val="left" w:pos="995"/>
              </w:tabs>
              <w:spacing w:line="312" w:lineRule="auto"/>
              <w:ind w:left="95" w:right="33" w:firstLine="625"/>
              <w:jc w:val="both"/>
              <w:rPr>
                <w:rFonts w:ascii="Times New Roman" w:hAnsi="Times New Roman"/>
                <w:sz w:val="28"/>
                <w:szCs w:val="28"/>
                <w:lang w:val="en-US"/>
              </w:rPr>
            </w:pPr>
            <w:r w:rsidRPr="008E6718">
              <w:rPr>
                <w:rFonts w:ascii="Times New Roman" w:hAnsi="Times New Roman"/>
                <w:sz w:val="28"/>
                <w:szCs w:val="28"/>
                <w:lang w:val="en-US"/>
              </w:rPr>
              <w:t>Chỉ đạo triển khai các chương trình y tế quốc gia, vận động nhân dân đưa trẻ đi tiềm ngừa đầy đủ các loại vắc xin phòng bệnh.</w:t>
            </w:r>
          </w:p>
          <w:p w:rsidR="008E6718" w:rsidRPr="008E6718" w:rsidRDefault="008E6718" w:rsidP="008E6718">
            <w:pPr>
              <w:pStyle w:val="ListParagraph"/>
              <w:numPr>
                <w:ilvl w:val="0"/>
                <w:numId w:val="2"/>
              </w:numPr>
              <w:tabs>
                <w:tab w:val="left" w:pos="995"/>
              </w:tabs>
              <w:spacing w:line="312" w:lineRule="auto"/>
              <w:ind w:left="95" w:right="33" w:firstLine="625"/>
              <w:jc w:val="both"/>
              <w:rPr>
                <w:rFonts w:ascii="Times New Roman" w:hAnsi="Times New Roman"/>
                <w:sz w:val="28"/>
                <w:szCs w:val="28"/>
                <w:lang w:val="en-US"/>
              </w:rPr>
            </w:pPr>
            <w:r w:rsidRPr="008E6718">
              <w:rPr>
                <w:rFonts w:ascii="Times New Roman" w:hAnsi="Times New Roman"/>
                <w:sz w:val="28"/>
                <w:szCs w:val="28"/>
                <w:lang w:val="en-US"/>
              </w:rPr>
              <w:t>Nắm tình hình sức khỏe, bệnh tật của nhân dân tiếp cận với hình thức khám chữa bệnh theo phương pháp khoa học và hiệu quả.</w:t>
            </w:r>
          </w:p>
          <w:p w:rsidR="008E6718" w:rsidRPr="008E6718" w:rsidRDefault="008E6718" w:rsidP="008E6718">
            <w:pPr>
              <w:pStyle w:val="ListParagraph"/>
              <w:numPr>
                <w:ilvl w:val="0"/>
                <w:numId w:val="2"/>
              </w:numPr>
              <w:tabs>
                <w:tab w:val="left" w:pos="995"/>
              </w:tabs>
              <w:spacing w:line="312" w:lineRule="auto"/>
              <w:ind w:left="95" w:right="33" w:firstLine="625"/>
              <w:jc w:val="both"/>
              <w:rPr>
                <w:rFonts w:ascii="Times New Roman" w:hAnsi="Times New Roman"/>
                <w:sz w:val="28"/>
                <w:szCs w:val="28"/>
                <w:lang w:val="en-US"/>
              </w:rPr>
            </w:pPr>
            <w:r w:rsidRPr="008E6718">
              <w:rPr>
                <w:rFonts w:ascii="Times New Roman" w:hAnsi="Times New Roman"/>
                <w:sz w:val="28"/>
                <w:szCs w:val="28"/>
                <w:lang w:val="en-US"/>
              </w:rPr>
              <w:t xml:space="preserve">Vận động nhân dân thực hiện phong trào vệ sinh phòng dịch, phòng bệnh và </w:t>
            </w:r>
            <w:r w:rsidRPr="008E6718">
              <w:rPr>
                <w:rFonts w:ascii="Times New Roman" w:hAnsi="Times New Roman"/>
                <w:sz w:val="28"/>
                <w:szCs w:val="28"/>
                <w:lang w:val="en-US"/>
              </w:rPr>
              <w:lastRenderedPageBreak/>
              <w:t>các hoạt động phong trào khác và ngành y tế.</w:t>
            </w:r>
          </w:p>
          <w:p w:rsidR="008E6718" w:rsidRDefault="00AD7A66" w:rsidP="00AD7A66">
            <w:pPr>
              <w:pStyle w:val="ListParagraph"/>
              <w:tabs>
                <w:tab w:val="left" w:pos="1545"/>
              </w:tabs>
              <w:spacing w:line="312" w:lineRule="auto"/>
              <w:ind w:left="95" w:right="33" w:firstLine="985"/>
              <w:jc w:val="both"/>
              <w:rPr>
                <w:rFonts w:ascii="Times New Roman" w:hAnsi="Times New Roman"/>
                <w:b/>
                <w:sz w:val="28"/>
                <w:szCs w:val="28"/>
                <w:lang w:val="en-US"/>
              </w:rPr>
            </w:pPr>
            <w:r>
              <w:rPr>
                <w:rFonts w:ascii="Times New Roman" w:hAnsi="Times New Roman"/>
                <w:b/>
                <w:sz w:val="28"/>
                <w:szCs w:val="28"/>
                <w:lang w:val="en-US"/>
              </w:rPr>
              <w:t>⃰</w:t>
            </w:r>
            <w:r>
              <w:rPr>
                <w:rFonts w:ascii="Times New Roman" w:hAnsi="Times New Roman"/>
                <w:b/>
                <w:sz w:val="28"/>
                <w:szCs w:val="28"/>
                <w:lang w:val="en-US"/>
              </w:rPr>
              <w:tab/>
              <w:t>Tùy từng điều kiện cụ thể của từng địa bàn mà thực hiện các nhiệm vụ sau đây:</w:t>
            </w:r>
          </w:p>
          <w:p w:rsidR="00AD7A66" w:rsidRDefault="002D79B8" w:rsidP="00C76B6D">
            <w:pPr>
              <w:pStyle w:val="ListParagraph"/>
              <w:numPr>
                <w:ilvl w:val="0"/>
                <w:numId w:val="2"/>
              </w:numPr>
              <w:tabs>
                <w:tab w:val="left" w:pos="995"/>
                <w:tab w:val="left" w:pos="1545"/>
              </w:tabs>
              <w:spacing w:line="312" w:lineRule="auto"/>
              <w:ind w:left="95" w:right="33" w:firstLine="625"/>
              <w:jc w:val="both"/>
              <w:rPr>
                <w:rFonts w:ascii="Times New Roman" w:hAnsi="Times New Roman"/>
                <w:sz w:val="28"/>
                <w:szCs w:val="28"/>
                <w:lang w:val="en-US"/>
              </w:rPr>
            </w:pPr>
            <w:r w:rsidRPr="002D79B8">
              <w:rPr>
                <w:rFonts w:ascii="Times New Roman" w:hAnsi="Times New Roman"/>
                <w:sz w:val="28"/>
                <w:szCs w:val="28"/>
                <w:lang w:val="en-US"/>
              </w:rPr>
              <w:t xml:space="preserve">Phổ biến </w:t>
            </w:r>
            <w:r>
              <w:rPr>
                <w:rFonts w:ascii="Times New Roman" w:hAnsi="Times New Roman"/>
                <w:sz w:val="28"/>
                <w:szCs w:val="28"/>
                <w:lang w:val="en-US"/>
              </w:rPr>
              <w:t>rộng rãi cho quần chúng nhân dân về vệ sinh an toàn thực phẩm, vệ</w:t>
            </w:r>
            <w:r w:rsidR="00362185">
              <w:rPr>
                <w:rFonts w:ascii="Times New Roman" w:hAnsi="Times New Roman"/>
                <w:sz w:val="28"/>
                <w:szCs w:val="28"/>
                <w:lang w:val="en-US"/>
              </w:rPr>
              <w:t xml:space="preserve"> sinh phòng dịch</w:t>
            </w:r>
            <w:r>
              <w:rPr>
                <w:rFonts w:ascii="Times New Roman" w:hAnsi="Times New Roman"/>
                <w:sz w:val="28"/>
                <w:szCs w:val="28"/>
                <w:lang w:val="en-US"/>
              </w:rPr>
              <w:t xml:space="preserve"> trong chăn nuôi gia súc, gia cầm.</w:t>
            </w:r>
          </w:p>
          <w:p w:rsidR="002D79B8" w:rsidRDefault="002D79B8" w:rsidP="00C76B6D">
            <w:pPr>
              <w:pStyle w:val="ListParagraph"/>
              <w:numPr>
                <w:ilvl w:val="0"/>
                <w:numId w:val="2"/>
              </w:numPr>
              <w:tabs>
                <w:tab w:val="left" w:pos="995"/>
                <w:tab w:val="left" w:pos="1545"/>
              </w:tabs>
              <w:spacing w:line="312" w:lineRule="auto"/>
              <w:ind w:left="95" w:right="33" w:firstLine="625"/>
              <w:jc w:val="both"/>
              <w:rPr>
                <w:rFonts w:ascii="Times New Roman" w:hAnsi="Times New Roman"/>
                <w:sz w:val="28"/>
                <w:szCs w:val="28"/>
                <w:lang w:val="en-US"/>
              </w:rPr>
            </w:pPr>
            <w:r>
              <w:rPr>
                <w:rFonts w:ascii="Times New Roman" w:hAnsi="Times New Roman"/>
                <w:sz w:val="28"/>
                <w:szCs w:val="28"/>
                <w:lang w:val="en-US"/>
              </w:rPr>
              <w:t>Tổ chức diệt trừ muỗi, chuột, ruồi, … khuyến khích đồng bào các dân tộc thiểu số xây dựng thói quen nằm màn khi ngủ.</w:t>
            </w:r>
          </w:p>
          <w:p w:rsidR="002D79B8" w:rsidRDefault="002D79B8" w:rsidP="00C76B6D">
            <w:pPr>
              <w:pStyle w:val="ListParagraph"/>
              <w:numPr>
                <w:ilvl w:val="0"/>
                <w:numId w:val="2"/>
              </w:numPr>
              <w:tabs>
                <w:tab w:val="left" w:pos="995"/>
                <w:tab w:val="left" w:pos="1545"/>
              </w:tabs>
              <w:spacing w:line="312" w:lineRule="auto"/>
              <w:ind w:left="95" w:right="33" w:firstLine="625"/>
              <w:jc w:val="both"/>
              <w:rPr>
                <w:rFonts w:ascii="Times New Roman" w:hAnsi="Times New Roman"/>
                <w:sz w:val="28"/>
                <w:szCs w:val="28"/>
                <w:lang w:val="en-US"/>
              </w:rPr>
            </w:pPr>
            <w:r>
              <w:rPr>
                <w:rFonts w:ascii="Times New Roman" w:hAnsi="Times New Roman"/>
                <w:sz w:val="28"/>
                <w:szCs w:val="28"/>
                <w:lang w:val="en-US"/>
              </w:rPr>
              <w:t>Giới thiệu ngườ</w:t>
            </w:r>
            <w:r w:rsidR="00362185">
              <w:rPr>
                <w:rFonts w:ascii="Times New Roman" w:hAnsi="Times New Roman"/>
                <w:sz w:val="28"/>
                <w:szCs w:val="28"/>
                <w:lang w:val="en-US"/>
              </w:rPr>
              <w:t>i dân</w:t>
            </w:r>
            <w:r w:rsidR="00887E9F">
              <w:rPr>
                <w:rFonts w:ascii="Times New Roman" w:hAnsi="Times New Roman"/>
                <w:sz w:val="28"/>
                <w:szCs w:val="28"/>
                <w:lang w:val="en-US"/>
              </w:rPr>
              <w:t xml:space="preserve"> tới các địa điểm khám chữa bệnh tại các cơ sở y tế, đảm bảo mọi người dân đều được sử dụng dịch vụ y tế.</w:t>
            </w:r>
          </w:p>
          <w:p w:rsidR="00887E9F" w:rsidRDefault="00887E9F" w:rsidP="00C76B6D">
            <w:pPr>
              <w:pStyle w:val="ListParagraph"/>
              <w:numPr>
                <w:ilvl w:val="0"/>
                <w:numId w:val="2"/>
              </w:numPr>
              <w:tabs>
                <w:tab w:val="left" w:pos="995"/>
                <w:tab w:val="left" w:pos="1545"/>
              </w:tabs>
              <w:spacing w:line="312" w:lineRule="auto"/>
              <w:ind w:left="95" w:right="33" w:firstLine="625"/>
              <w:jc w:val="both"/>
              <w:rPr>
                <w:rFonts w:ascii="Times New Roman" w:hAnsi="Times New Roman"/>
                <w:sz w:val="28"/>
                <w:szCs w:val="28"/>
                <w:lang w:val="en-US"/>
              </w:rPr>
            </w:pPr>
            <w:r>
              <w:rPr>
                <w:rFonts w:ascii="Times New Roman" w:hAnsi="Times New Roman"/>
                <w:sz w:val="28"/>
                <w:szCs w:val="28"/>
                <w:lang w:val="en-US"/>
              </w:rPr>
              <w:t>Tổ chức tiêm phòng dịch bệnh, chăm sóc sức khỏe sinh sản, phòng chống suy dinh dưỡng.</w:t>
            </w:r>
          </w:p>
          <w:p w:rsidR="00887E9F" w:rsidRDefault="00887E9F" w:rsidP="00C76B6D">
            <w:pPr>
              <w:pStyle w:val="ListParagraph"/>
              <w:numPr>
                <w:ilvl w:val="0"/>
                <w:numId w:val="2"/>
              </w:numPr>
              <w:tabs>
                <w:tab w:val="left" w:pos="995"/>
                <w:tab w:val="left" w:pos="1545"/>
              </w:tabs>
              <w:spacing w:line="312" w:lineRule="auto"/>
              <w:ind w:left="95" w:right="33" w:firstLine="625"/>
              <w:jc w:val="both"/>
              <w:rPr>
                <w:rFonts w:ascii="Times New Roman" w:hAnsi="Times New Roman"/>
                <w:sz w:val="28"/>
                <w:szCs w:val="28"/>
                <w:lang w:val="en-US"/>
              </w:rPr>
            </w:pPr>
            <w:r>
              <w:rPr>
                <w:rFonts w:ascii="Times New Roman" w:hAnsi="Times New Roman"/>
                <w:sz w:val="28"/>
                <w:szCs w:val="28"/>
                <w:lang w:val="en-US"/>
              </w:rPr>
              <w:t xml:space="preserve">Tổ chức và quản lý các trạm y tế, mạng lưới vệ sinh phòng bệnh ở cơ sở, chỉ đạo và tổ chức này phối hợp chặt chẽ để bảo vệ sức khỏe nhân dân </w:t>
            </w:r>
          </w:p>
          <w:p w:rsidR="00C76B6D" w:rsidRDefault="00C76B6D" w:rsidP="00C76B6D">
            <w:pPr>
              <w:pStyle w:val="ListParagraph"/>
              <w:numPr>
                <w:ilvl w:val="0"/>
                <w:numId w:val="2"/>
              </w:numPr>
              <w:tabs>
                <w:tab w:val="left" w:pos="995"/>
                <w:tab w:val="left" w:pos="1545"/>
              </w:tabs>
              <w:spacing w:line="312" w:lineRule="auto"/>
              <w:ind w:left="95" w:right="33" w:firstLine="625"/>
              <w:jc w:val="both"/>
              <w:rPr>
                <w:rFonts w:ascii="Times New Roman" w:hAnsi="Times New Roman"/>
                <w:sz w:val="28"/>
                <w:szCs w:val="28"/>
                <w:lang w:val="en-US"/>
              </w:rPr>
            </w:pPr>
            <w:r>
              <w:rPr>
                <w:rFonts w:ascii="Times New Roman" w:hAnsi="Times New Roman"/>
                <w:sz w:val="28"/>
                <w:szCs w:val="28"/>
                <w:lang w:val="en-US"/>
              </w:rPr>
              <w:t>Vận động nhân dân trồng và sử dụng cây thuốc nam, tập hợp bảo vệ, khuyến khích phát triển môn thuốc và phương pháp chữa bệnh cổ truyền.</w:t>
            </w:r>
          </w:p>
          <w:p w:rsidR="00C76B6D" w:rsidRPr="002D79B8" w:rsidRDefault="00C76B6D" w:rsidP="00C76B6D">
            <w:pPr>
              <w:pStyle w:val="ListParagraph"/>
              <w:numPr>
                <w:ilvl w:val="0"/>
                <w:numId w:val="2"/>
              </w:numPr>
              <w:tabs>
                <w:tab w:val="left" w:pos="995"/>
                <w:tab w:val="left" w:pos="1545"/>
              </w:tabs>
              <w:spacing w:line="312" w:lineRule="auto"/>
              <w:ind w:left="95" w:right="33" w:firstLine="625"/>
              <w:jc w:val="both"/>
              <w:rPr>
                <w:rFonts w:ascii="Times New Roman" w:hAnsi="Times New Roman"/>
                <w:sz w:val="28"/>
                <w:szCs w:val="28"/>
                <w:lang w:val="en-US"/>
              </w:rPr>
            </w:pPr>
            <w:r>
              <w:rPr>
                <w:rFonts w:ascii="Times New Roman" w:hAnsi="Times New Roman"/>
                <w:sz w:val="28"/>
                <w:szCs w:val="28"/>
                <w:lang w:val="en-US"/>
              </w:rPr>
              <w:t xml:space="preserve">Nắm tình hình và quản lý các hoạt động tư doanh các đơn vị, cá nhân hoạt động y tế trên địa bàn. Có biện pháp quản lý đối với những trường hợp vi phạm pháp luật, đặc biệt cương quyết xử lý đối với những trường hợp bùa phép, mê tín dị đoan làm tổn hại đến sức khỏe và tính mạng của nhân dân.  </w:t>
            </w:r>
          </w:p>
          <w:p w:rsidR="00546748" w:rsidRDefault="00546748" w:rsidP="00546748">
            <w:pPr>
              <w:pStyle w:val="ListParagraph"/>
              <w:numPr>
                <w:ilvl w:val="0"/>
                <w:numId w:val="1"/>
              </w:numPr>
              <w:tabs>
                <w:tab w:val="left" w:pos="995"/>
              </w:tabs>
              <w:spacing w:line="312" w:lineRule="auto"/>
              <w:ind w:left="95" w:right="33" w:firstLine="625"/>
              <w:jc w:val="both"/>
              <w:rPr>
                <w:rFonts w:ascii="Times New Roman" w:hAnsi="Times New Roman"/>
                <w:b/>
                <w:sz w:val="28"/>
                <w:szCs w:val="28"/>
                <w:lang w:val="en-US"/>
              </w:rPr>
            </w:pPr>
            <w:r w:rsidRPr="00477589">
              <w:rPr>
                <w:rFonts w:ascii="Times New Roman" w:hAnsi="Times New Roman"/>
                <w:b/>
                <w:sz w:val="28"/>
                <w:szCs w:val="28"/>
                <w:lang w:val="en-US"/>
              </w:rPr>
              <w:t xml:space="preserve">Những nội dung </w:t>
            </w:r>
            <w:r>
              <w:rPr>
                <w:rFonts w:ascii="Times New Roman" w:hAnsi="Times New Roman"/>
                <w:b/>
                <w:sz w:val="28"/>
                <w:szCs w:val="28"/>
                <w:lang w:val="en-US"/>
              </w:rPr>
              <w:t xml:space="preserve">chưa </w:t>
            </w:r>
            <w:r w:rsidRPr="00477589">
              <w:rPr>
                <w:rFonts w:ascii="Times New Roman" w:hAnsi="Times New Roman"/>
                <w:b/>
                <w:sz w:val="28"/>
                <w:szCs w:val="28"/>
                <w:lang w:val="en-US"/>
              </w:rPr>
              <w:t>làm được trong quản lý y tế ở cơ sở:</w:t>
            </w:r>
          </w:p>
          <w:p w:rsidR="00AD7A66" w:rsidRPr="00F20D6D" w:rsidRDefault="0016638D" w:rsidP="00F20D6D">
            <w:pPr>
              <w:pStyle w:val="ListParagraph"/>
              <w:numPr>
                <w:ilvl w:val="0"/>
                <w:numId w:val="2"/>
              </w:numPr>
              <w:tabs>
                <w:tab w:val="left" w:pos="995"/>
              </w:tabs>
              <w:spacing w:line="312" w:lineRule="auto"/>
              <w:ind w:left="95" w:right="33" w:firstLine="625"/>
              <w:jc w:val="both"/>
              <w:rPr>
                <w:rFonts w:ascii="Times New Roman" w:hAnsi="Times New Roman"/>
                <w:sz w:val="28"/>
                <w:szCs w:val="28"/>
                <w:lang w:val="en-US"/>
              </w:rPr>
            </w:pPr>
            <w:r>
              <w:rPr>
                <w:rFonts w:ascii="Times New Roman" w:hAnsi="Times New Roman"/>
                <w:sz w:val="28"/>
                <w:szCs w:val="28"/>
                <w:lang w:val="en-US"/>
              </w:rPr>
              <w:t xml:space="preserve">Vấn đề về công tác tuyên truyền, vận động nhân dân về phòng chống dịch bệnh tại địa phương còn hạn chế, chưa sâu </w:t>
            </w:r>
            <w:r w:rsidR="00006214">
              <w:rPr>
                <w:rFonts w:ascii="Times New Roman" w:hAnsi="Times New Roman"/>
                <w:sz w:val="28"/>
                <w:szCs w:val="28"/>
                <w:lang w:val="en-US"/>
              </w:rPr>
              <w:t xml:space="preserve">sát từng hộ dân đảm bảo công tác vệ sinh trên địa </w:t>
            </w:r>
            <w:r w:rsidR="00006214">
              <w:rPr>
                <w:rFonts w:ascii="Times New Roman" w:hAnsi="Times New Roman"/>
                <w:sz w:val="28"/>
                <w:szCs w:val="28"/>
                <w:lang w:val="en-US"/>
              </w:rPr>
              <w:lastRenderedPageBreak/>
              <w:t>bàn.</w:t>
            </w:r>
          </w:p>
          <w:p w:rsidR="00AD7A66" w:rsidRPr="00AD761B" w:rsidRDefault="005F4FDE" w:rsidP="00F20D6D">
            <w:pPr>
              <w:pStyle w:val="ListParagraph"/>
              <w:numPr>
                <w:ilvl w:val="0"/>
                <w:numId w:val="2"/>
              </w:numPr>
              <w:tabs>
                <w:tab w:val="left" w:pos="995"/>
              </w:tabs>
              <w:spacing w:line="312" w:lineRule="auto"/>
              <w:ind w:left="95" w:right="33"/>
              <w:jc w:val="both"/>
              <w:rPr>
                <w:rFonts w:ascii="Times New Roman" w:hAnsi="Times New Roman"/>
                <w:b/>
                <w:sz w:val="28"/>
                <w:szCs w:val="28"/>
                <w:lang w:val="en-US"/>
              </w:rPr>
            </w:pPr>
            <w:r w:rsidRPr="00F20D6D">
              <w:rPr>
                <w:rFonts w:ascii="Times New Roman" w:hAnsi="Times New Roman"/>
                <w:sz w:val="28"/>
                <w:szCs w:val="28"/>
                <w:lang w:val="en-US"/>
              </w:rPr>
              <w:t xml:space="preserve">Công tác khám </w:t>
            </w:r>
            <w:r w:rsidR="00F20D6D" w:rsidRPr="00F20D6D">
              <w:rPr>
                <w:rFonts w:ascii="Times New Roman" w:hAnsi="Times New Roman"/>
                <w:sz w:val="28"/>
                <w:szCs w:val="28"/>
                <w:lang w:val="en-US"/>
              </w:rPr>
              <w:t>chữa bệnh y tế tại tuyến cơ sở không đáp ứng được nhu cầu của người dân cho nên gây ra tình trạng quá tải tại các tuyến trên.</w:t>
            </w:r>
          </w:p>
          <w:p w:rsidR="00AD761B" w:rsidRPr="00C36050" w:rsidRDefault="00661D5B" w:rsidP="00AD761B">
            <w:pPr>
              <w:pStyle w:val="ListParagraph"/>
              <w:numPr>
                <w:ilvl w:val="0"/>
                <w:numId w:val="2"/>
              </w:numPr>
              <w:tabs>
                <w:tab w:val="left" w:pos="995"/>
              </w:tabs>
              <w:spacing w:line="312" w:lineRule="auto"/>
              <w:ind w:left="95" w:right="33" w:firstLine="630"/>
              <w:jc w:val="both"/>
              <w:rPr>
                <w:rFonts w:ascii="Times New Roman" w:hAnsi="Times New Roman"/>
                <w:b/>
                <w:sz w:val="28"/>
                <w:szCs w:val="28"/>
                <w:lang w:val="en-US"/>
              </w:rPr>
            </w:pPr>
            <w:r>
              <w:rPr>
                <w:rFonts w:ascii="Times New Roman" w:hAnsi="Times New Roman"/>
                <w:sz w:val="28"/>
                <w:szCs w:val="28"/>
                <w:lang w:val="en-US"/>
              </w:rPr>
              <w:t>Công tác đảm bảo các trang thiết bị y tế, thuốc tiêm ngừa (vắc xin) không được bảo quản đúng yêu cầu theo tiêu chuẩn gây ra một số trường hợp sốc phản vệ làm ảnh hưởng tâm lý đến các bà mẹ đưa con em đến tiềm ngừa tại các Trung tâm y tế địa phương.</w:t>
            </w:r>
          </w:p>
          <w:p w:rsidR="00C36050" w:rsidRPr="00CA7216" w:rsidRDefault="00662B2A" w:rsidP="00662B2A">
            <w:pPr>
              <w:pStyle w:val="ListParagraph"/>
              <w:numPr>
                <w:ilvl w:val="0"/>
                <w:numId w:val="2"/>
              </w:numPr>
              <w:tabs>
                <w:tab w:val="left" w:pos="995"/>
              </w:tabs>
              <w:spacing w:line="312" w:lineRule="auto"/>
              <w:ind w:left="95" w:right="33" w:firstLine="630"/>
              <w:jc w:val="both"/>
              <w:rPr>
                <w:rFonts w:ascii="Times New Roman" w:hAnsi="Times New Roman"/>
                <w:b/>
                <w:sz w:val="28"/>
                <w:szCs w:val="28"/>
                <w:lang w:val="en-US"/>
              </w:rPr>
            </w:pPr>
            <w:r w:rsidRPr="00D64444">
              <w:rPr>
                <w:rFonts w:ascii="Times New Roman" w:hAnsi="Times New Roman"/>
                <w:sz w:val="28"/>
                <w:szCs w:val="28"/>
                <w:lang w:val="en-US"/>
              </w:rPr>
              <w:t>Cần phát triển y tế tư nhân tại các địa phương ở nông thôn, cần khuyến khích các hình thức chăm sóc sức khỏe gia đình do y tế tư nhân thực hiện tránh cho việc các bệnh nhân lên Thành phố để chữa trị gây ra tình trạng quá tải ở tuyến Trung ương.</w:t>
            </w:r>
          </w:p>
          <w:p w:rsidR="00CA7216" w:rsidRDefault="000D4649" w:rsidP="00CA7216">
            <w:pPr>
              <w:pStyle w:val="ListParagraph"/>
              <w:tabs>
                <w:tab w:val="left" w:pos="995"/>
              </w:tabs>
              <w:spacing w:line="312" w:lineRule="auto"/>
              <w:ind w:left="725" w:right="33"/>
              <w:jc w:val="both"/>
              <w:rPr>
                <w:rFonts w:ascii="Times New Roman" w:hAnsi="Times New Roman"/>
                <w:b/>
                <w:sz w:val="28"/>
                <w:szCs w:val="28"/>
                <w:lang w:val="en-US"/>
              </w:rPr>
            </w:pPr>
            <w:r>
              <w:rPr>
                <w:rFonts w:ascii="Times New Roman" w:hAnsi="Times New Roman"/>
                <w:b/>
                <w:sz w:val="28"/>
                <w:szCs w:val="28"/>
                <w:lang w:val="en-US"/>
              </w:rPr>
              <w:t xml:space="preserve">⃰  </w:t>
            </w:r>
            <w:r w:rsidR="00CA7216" w:rsidRPr="00CA7216">
              <w:rPr>
                <w:rFonts w:ascii="Times New Roman" w:hAnsi="Times New Roman"/>
                <w:b/>
                <w:sz w:val="28"/>
                <w:szCs w:val="28"/>
                <w:lang w:val="en-US"/>
              </w:rPr>
              <w:t>Đề xuất</w:t>
            </w:r>
            <w:r w:rsidR="00CA7216">
              <w:rPr>
                <w:rFonts w:ascii="Times New Roman" w:hAnsi="Times New Roman"/>
                <w:sz w:val="28"/>
                <w:szCs w:val="28"/>
                <w:lang w:val="en-US"/>
              </w:rPr>
              <w:t xml:space="preserve"> </w:t>
            </w:r>
            <w:r w:rsidR="00CA7216" w:rsidRPr="0067667B">
              <w:rPr>
                <w:rFonts w:ascii="Times New Roman" w:hAnsi="Times New Roman"/>
                <w:b/>
                <w:sz w:val="28"/>
                <w:szCs w:val="28"/>
              </w:rPr>
              <w:t>giải pháp nâng cao hiệu quả quản lý nhà nước về lĩnh vực</w:t>
            </w:r>
            <w:r w:rsidR="00CA7216">
              <w:rPr>
                <w:rFonts w:ascii="Times New Roman" w:hAnsi="Times New Roman"/>
                <w:b/>
                <w:sz w:val="28"/>
                <w:szCs w:val="28"/>
                <w:lang w:val="en-US"/>
              </w:rPr>
              <w:t xml:space="preserve"> y tế tại địa phương:</w:t>
            </w:r>
          </w:p>
          <w:p w:rsidR="000927C0" w:rsidRPr="000927C0" w:rsidRDefault="000927C0" w:rsidP="000927C0">
            <w:pPr>
              <w:pStyle w:val="ListParagraph"/>
              <w:numPr>
                <w:ilvl w:val="0"/>
                <w:numId w:val="2"/>
              </w:numPr>
              <w:tabs>
                <w:tab w:val="left" w:pos="995"/>
              </w:tabs>
              <w:spacing w:line="312" w:lineRule="auto"/>
              <w:ind w:left="5" w:right="33" w:firstLine="715"/>
              <w:jc w:val="both"/>
              <w:rPr>
                <w:rFonts w:ascii="Times New Roman" w:hAnsi="Times New Roman"/>
                <w:sz w:val="28"/>
                <w:szCs w:val="28"/>
                <w:lang w:val="en-US"/>
              </w:rPr>
            </w:pPr>
            <w:r w:rsidRPr="000927C0">
              <w:rPr>
                <w:rFonts w:ascii="Times New Roman" w:hAnsi="Times New Roman"/>
                <w:sz w:val="28"/>
                <w:szCs w:val="28"/>
                <w:lang w:val="en-US"/>
              </w:rPr>
              <w:t>Tổ chức thực hiện các chương trình y tế tại cơ sơ như khám chữa bệnh tại nhà đối với những trường hợp người già, người khuyết tật, vùng sâu, vùng xa khó tiếp cận được với các cơ sở khám chữa bệnh tại cơ sở.</w:t>
            </w:r>
          </w:p>
          <w:p w:rsidR="000927C0" w:rsidRPr="00D30427" w:rsidRDefault="00D30427" w:rsidP="00D30427">
            <w:pPr>
              <w:pStyle w:val="ListParagraph"/>
              <w:numPr>
                <w:ilvl w:val="0"/>
                <w:numId w:val="2"/>
              </w:numPr>
              <w:tabs>
                <w:tab w:val="left" w:pos="95"/>
                <w:tab w:val="left" w:pos="950"/>
              </w:tabs>
              <w:spacing w:line="312" w:lineRule="auto"/>
              <w:ind w:left="5" w:right="33" w:firstLine="715"/>
              <w:jc w:val="both"/>
              <w:rPr>
                <w:rFonts w:ascii="Times New Roman" w:hAnsi="Times New Roman"/>
                <w:sz w:val="28"/>
                <w:szCs w:val="28"/>
                <w:lang w:val="en-US"/>
              </w:rPr>
            </w:pPr>
            <w:r w:rsidRPr="00D30427">
              <w:rPr>
                <w:rFonts w:ascii="Times New Roman" w:hAnsi="Times New Roman"/>
                <w:sz w:val="28"/>
                <w:szCs w:val="28"/>
                <w:lang w:val="en-US"/>
              </w:rPr>
              <w:t>Tổ chức vận động nhân dân thực hiện việc phòng chống dịch bệnh tại nhà, tại nơi làm việc, trường học, …</w:t>
            </w:r>
            <w:r w:rsidR="005260A7">
              <w:rPr>
                <w:rFonts w:ascii="Times New Roman" w:hAnsi="Times New Roman"/>
                <w:sz w:val="28"/>
                <w:szCs w:val="28"/>
                <w:lang w:val="en-US"/>
              </w:rPr>
              <w:t xml:space="preserve"> </w:t>
            </w:r>
            <w:r w:rsidRPr="00D30427">
              <w:rPr>
                <w:rFonts w:ascii="Times New Roman" w:hAnsi="Times New Roman"/>
                <w:sz w:val="28"/>
                <w:szCs w:val="28"/>
                <w:lang w:val="en-US"/>
              </w:rPr>
              <w:t>đảm bảo công tác vệ sinh môi trường.</w:t>
            </w:r>
          </w:p>
          <w:p w:rsidR="00041AB8" w:rsidRPr="00041AB8" w:rsidRDefault="003C43A8" w:rsidP="00041AB8">
            <w:pPr>
              <w:pStyle w:val="ListParagraph"/>
              <w:numPr>
                <w:ilvl w:val="0"/>
                <w:numId w:val="2"/>
              </w:numPr>
              <w:tabs>
                <w:tab w:val="left" w:pos="995"/>
              </w:tabs>
              <w:spacing w:line="312" w:lineRule="auto"/>
              <w:ind w:left="95" w:right="33" w:firstLine="625"/>
              <w:jc w:val="both"/>
              <w:rPr>
                <w:rFonts w:ascii="Times New Roman" w:hAnsi="Times New Roman"/>
                <w:sz w:val="28"/>
                <w:szCs w:val="28"/>
                <w:lang w:val="en-US"/>
              </w:rPr>
            </w:pPr>
            <w:r w:rsidRPr="005260A7">
              <w:rPr>
                <w:rFonts w:ascii="Times New Roman" w:hAnsi="Times New Roman"/>
                <w:sz w:val="28"/>
                <w:szCs w:val="28"/>
                <w:lang w:val="en-US"/>
              </w:rPr>
              <w:t>Nâng cao cơ sở</w:t>
            </w:r>
            <w:r w:rsidR="005260A7">
              <w:rPr>
                <w:rFonts w:ascii="Times New Roman" w:hAnsi="Times New Roman"/>
                <w:sz w:val="28"/>
                <w:szCs w:val="28"/>
                <w:lang w:val="en-US"/>
              </w:rPr>
              <w:t xml:space="preserve"> vật chất</w:t>
            </w:r>
            <w:r w:rsidRPr="005260A7">
              <w:rPr>
                <w:rFonts w:ascii="Times New Roman" w:hAnsi="Times New Roman"/>
                <w:sz w:val="28"/>
                <w:szCs w:val="28"/>
                <w:lang w:val="en-US"/>
              </w:rPr>
              <w:t xml:space="preserve"> khám chữa bệnh tại cơ sở, nâng cao thái độ phục vụ tại các trung tâm khám chữa bệnh công lập (bệnh viên công, trung tâm y tế tại cơ sở)</w:t>
            </w:r>
            <w:r w:rsidR="005260A7">
              <w:rPr>
                <w:rFonts w:ascii="Times New Roman" w:hAnsi="Times New Roman"/>
                <w:sz w:val="28"/>
                <w:szCs w:val="28"/>
                <w:lang w:val="en-US"/>
              </w:rPr>
              <w:t xml:space="preserve"> tận tâm, tận tùy, tận tình.</w:t>
            </w:r>
          </w:p>
        </w:tc>
      </w:tr>
      <w:tr w:rsidR="00041AB8" w:rsidRPr="00F67301" w:rsidTr="00041AB8">
        <w:trPr>
          <w:trHeight w:val="242"/>
        </w:trPr>
        <w:tc>
          <w:tcPr>
            <w:tcW w:w="3111" w:type="dxa"/>
          </w:tcPr>
          <w:p w:rsidR="00041AB8" w:rsidRPr="00AD6B49" w:rsidRDefault="00041AB8" w:rsidP="00643EA2">
            <w:pPr>
              <w:pStyle w:val="NormalWeb"/>
              <w:jc w:val="both"/>
              <w:rPr>
                <w:b/>
                <w:color w:val="000000"/>
                <w:sz w:val="28"/>
                <w:szCs w:val="28"/>
              </w:rPr>
            </w:pPr>
            <w:r>
              <w:rPr>
                <w:b/>
                <w:color w:val="000000"/>
                <w:sz w:val="28"/>
                <w:szCs w:val="28"/>
              </w:rPr>
              <w:lastRenderedPageBreak/>
              <w:t xml:space="preserve">Câu 6: Trình bày giải pháp để thu ngân sách hiệu quả tại địa </w:t>
            </w:r>
            <w:r>
              <w:rPr>
                <w:b/>
                <w:color w:val="000000"/>
                <w:sz w:val="28"/>
                <w:szCs w:val="28"/>
              </w:rPr>
              <w:lastRenderedPageBreak/>
              <w:t xml:space="preserve">phương? </w:t>
            </w:r>
          </w:p>
        </w:tc>
        <w:tc>
          <w:tcPr>
            <w:tcW w:w="10211" w:type="dxa"/>
          </w:tcPr>
          <w:p w:rsidR="00041AB8" w:rsidRPr="00AD6B49" w:rsidRDefault="00041AB8" w:rsidP="00643EA2">
            <w:pPr>
              <w:pStyle w:val="NormalWeb"/>
              <w:jc w:val="both"/>
              <w:rPr>
                <w:color w:val="000000"/>
                <w:sz w:val="28"/>
                <w:szCs w:val="28"/>
              </w:rPr>
            </w:pPr>
            <w:r w:rsidRPr="00AD6B49">
              <w:rPr>
                <w:color w:val="000000"/>
                <w:sz w:val="28"/>
                <w:szCs w:val="28"/>
              </w:rPr>
              <w:lastRenderedPageBreak/>
              <w:t>*</w:t>
            </w:r>
            <w:r>
              <w:rPr>
                <w:color w:val="000000"/>
                <w:sz w:val="28"/>
                <w:szCs w:val="28"/>
              </w:rPr>
              <w:t xml:space="preserve"> </w:t>
            </w:r>
            <w:r w:rsidRPr="00C15F88">
              <w:rPr>
                <w:b/>
                <w:color w:val="000000"/>
                <w:sz w:val="28"/>
                <w:szCs w:val="28"/>
              </w:rPr>
              <w:t>Khái niệm:</w:t>
            </w:r>
            <w:r w:rsidRPr="00AD6B49">
              <w:rPr>
                <w:color w:val="000000"/>
                <w:sz w:val="28"/>
                <w:szCs w:val="28"/>
              </w:rPr>
              <w:t xml:space="preserve"> </w:t>
            </w:r>
          </w:p>
          <w:p w:rsidR="00041AB8" w:rsidRDefault="00041AB8" w:rsidP="00643EA2">
            <w:pPr>
              <w:pStyle w:val="NormalWeb"/>
              <w:jc w:val="both"/>
              <w:rPr>
                <w:color w:val="000000"/>
                <w:sz w:val="28"/>
                <w:szCs w:val="28"/>
              </w:rPr>
            </w:pPr>
            <w:r w:rsidRPr="00AD6B49">
              <w:rPr>
                <w:color w:val="000000"/>
                <w:sz w:val="28"/>
                <w:szCs w:val="28"/>
              </w:rPr>
              <w:t xml:space="preserve">- Ngân sách NN là toàn bộ những khoản thu, chi của Nhà nước được dự toán và thực </w:t>
            </w:r>
            <w:r w:rsidRPr="00AD6B49">
              <w:rPr>
                <w:color w:val="000000"/>
                <w:sz w:val="28"/>
                <w:szCs w:val="28"/>
              </w:rPr>
              <w:lastRenderedPageBreak/>
              <w:t>hiện trong một khoảng thời gian nhất định do cơ quan nhà nước có thẩm quyền quyết định để bảo đảm thực hiện các chức năng, nhiệm vụ của Nhà nước.</w:t>
            </w:r>
          </w:p>
          <w:p w:rsidR="00041AB8" w:rsidRDefault="00041AB8" w:rsidP="00643EA2">
            <w:pPr>
              <w:pStyle w:val="NormalWeb"/>
              <w:jc w:val="both"/>
              <w:rPr>
                <w:color w:val="000000"/>
                <w:sz w:val="28"/>
                <w:szCs w:val="28"/>
              </w:rPr>
            </w:pPr>
            <w:r>
              <w:rPr>
                <w:color w:val="000000"/>
                <w:sz w:val="28"/>
                <w:szCs w:val="28"/>
              </w:rPr>
              <w:t>- Ngân sách địa phương là các khoản thu NSNN phân cấp cho cấp địa phương hưởng, thu bổ sung từ ngân sách Trung ương cho ngân sách địa phương và các khoản chi NSNN thuộc nhiệm vụ chi của cấp đia phương.</w:t>
            </w:r>
          </w:p>
          <w:p w:rsidR="00041AB8" w:rsidRPr="002D3A12" w:rsidRDefault="00041AB8" w:rsidP="00643EA2">
            <w:pPr>
              <w:pStyle w:val="NormalWeb"/>
              <w:jc w:val="both"/>
              <w:rPr>
                <w:b/>
                <w:color w:val="000000"/>
                <w:sz w:val="28"/>
                <w:szCs w:val="28"/>
              </w:rPr>
            </w:pPr>
            <w:r w:rsidRPr="002D3A12">
              <w:rPr>
                <w:b/>
                <w:color w:val="000000"/>
                <w:sz w:val="28"/>
                <w:szCs w:val="28"/>
              </w:rPr>
              <w:t>* Giải pháp trọng tâm để thu ngân sách hiệu quả</w:t>
            </w:r>
            <w:r>
              <w:rPr>
                <w:b/>
                <w:color w:val="000000"/>
                <w:sz w:val="28"/>
                <w:szCs w:val="28"/>
              </w:rPr>
              <w:t xml:space="preserve"> tại địa phương</w:t>
            </w:r>
            <w:r w:rsidRPr="002D3A12">
              <w:rPr>
                <w:b/>
                <w:color w:val="000000"/>
                <w:sz w:val="28"/>
                <w:szCs w:val="28"/>
              </w:rPr>
              <w:t>:</w:t>
            </w:r>
          </w:p>
          <w:p w:rsidR="00041AB8" w:rsidRPr="00CF48C3" w:rsidRDefault="00041AB8" w:rsidP="00643EA2">
            <w:pPr>
              <w:pStyle w:val="NormalWeb"/>
              <w:shd w:val="clear" w:color="auto" w:fill="FFFFFF"/>
              <w:spacing w:before="0" w:beforeAutospacing="0" w:after="225" w:afterAutospacing="0"/>
              <w:jc w:val="both"/>
              <w:rPr>
                <w:color w:val="000000"/>
                <w:sz w:val="28"/>
                <w:szCs w:val="28"/>
              </w:rPr>
            </w:pPr>
            <w:r w:rsidRPr="00CF48C3">
              <w:rPr>
                <w:rStyle w:val="Emphasis"/>
                <w:color w:val="000000"/>
                <w:sz w:val="28"/>
                <w:szCs w:val="28"/>
              </w:rPr>
              <w:t>Thứ nhất,</w:t>
            </w:r>
            <w:r w:rsidRPr="00CF48C3">
              <w:rPr>
                <w:color w:val="000000"/>
                <w:sz w:val="28"/>
                <w:szCs w:val="28"/>
              </w:rPr>
              <w:t> tiếp tục nghiên cứu các giải pháp về thuế phí để trình các cấp có thẩm quyền, tiếp tục tạo điều kiện thúc đẩy sản xuất kinh doanh. Tập trung thực hiện hiệu quả các giải pháp về tài khóa, tiền tệ đã ban hành; tiếp tục cải thiện môi trường kinh doanh, tháo gỡ khó khăn cho doanh nghiệp và cá nhân bị ảnh hưởng của dịch Covid-19, thu hút và chủ động tiếp nhận các dòng vốn đầu tư nước ngoài, phục hồi tăng trưởng kinh tế.</w:t>
            </w:r>
          </w:p>
          <w:p w:rsidR="00041AB8" w:rsidRPr="00CF48C3" w:rsidRDefault="00041AB8" w:rsidP="00643EA2">
            <w:pPr>
              <w:pStyle w:val="NormalWeb"/>
              <w:shd w:val="clear" w:color="auto" w:fill="FFFFFF"/>
              <w:spacing w:before="0" w:beforeAutospacing="0" w:after="225" w:afterAutospacing="0"/>
              <w:jc w:val="both"/>
              <w:rPr>
                <w:color w:val="000000"/>
                <w:sz w:val="28"/>
                <w:szCs w:val="28"/>
              </w:rPr>
            </w:pPr>
            <w:r w:rsidRPr="00CF48C3">
              <w:rPr>
                <w:rStyle w:val="Emphasis"/>
                <w:color w:val="000000"/>
                <w:sz w:val="28"/>
                <w:szCs w:val="28"/>
              </w:rPr>
              <w:t>Thứ hai,</w:t>
            </w:r>
            <w:r w:rsidRPr="00CF48C3">
              <w:rPr>
                <w:color w:val="000000"/>
                <w:sz w:val="28"/>
                <w:szCs w:val="28"/>
              </w:rPr>
              <w:t> cấp ủy, chính quyền địa phương chỉ đạo các lực lượng chức năng trên địa bàn phối hợp chặt chẽ với cơ quan Thuế, Hải quan tăng cường công tác quản lý thu phù hợp với từng lĩnh vực, địa bàn, đối tượng thu; đẩy mạnh chống thất thu, chuyển giá, gian lận thương mại, trốn thuế; đôn đốc xử lý thu hồi nợ đọng thuế. Đồng thời, tập trung xử lý kịp thời hồ sơ giãn thuế và tiền thuê đất theo quy định, không gây khó khăn, phiền hà cho doanh nghiệp và hộ kinh doanh.</w:t>
            </w:r>
          </w:p>
          <w:p w:rsidR="00041AB8" w:rsidRPr="00CF48C3" w:rsidRDefault="00041AB8" w:rsidP="00643EA2">
            <w:pPr>
              <w:pStyle w:val="NormalWeb"/>
              <w:shd w:val="clear" w:color="auto" w:fill="FFFFFF"/>
              <w:spacing w:before="0" w:beforeAutospacing="0" w:after="225" w:afterAutospacing="0"/>
              <w:jc w:val="both"/>
              <w:rPr>
                <w:color w:val="000000"/>
                <w:sz w:val="28"/>
                <w:szCs w:val="28"/>
              </w:rPr>
            </w:pPr>
            <w:r w:rsidRPr="00CF48C3">
              <w:rPr>
                <w:rStyle w:val="Emphasis"/>
                <w:color w:val="000000"/>
                <w:sz w:val="28"/>
                <w:szCs w:val="28"/>
              </w:rPr>
              <w:t>Thứ ba,</w:t>
            </w:r>
            <w:r w:rsidRPr="00CF48C3">
              <w:rPr>
                <w:color w:val="000000"/>
                <w:sz w:val="28"/>
                <w:szCs w:val="28"/>
              </w:rPr>
              <w:t> điều hành chi NSNN trong phạm vi dự toán được giao; phấn đấu giải ngân hết kế hoạch vốn đầu tư công năm 2020 (bao gồm cả kế hoạch năm 2019 chuyển sang); tập trung thực hiện rà soát, sắp xếp, lồng ghép các nhiệm vụ chi để cắt giảm các khoản chi thường xuyên chưa thực sự cần thiết; trong đó cắt giảm tối thiểu 70% kinh phí hội nghị, công tác trong và ngoài nước còn lại của các bộ, cơ quan trung ương, địa phương và tiết kiệm thêm 10% chi thường xuyên khác còn lại của năm 2020, đặc biệt là các khoản chi mua sắm chưa thực sự cần thiết.</w:t>
            </w:r>
          </w:p>
          <w:p w:rsidR="00041AB8" w:rsidRPr="00CF48C3" w:rsidRDefault="00041AB8" w:rsidP="00643EA2">
            <w:pPr>
              <w:pStyle w:val="NormalWeb"/>
              <w:shd w:val="clear" w:color="auto" w:fill="FFFFFF"/>
              <w:spacing w:before="0" w:beforeAutospacing="0" w:after="225" w:afterAutospacing="0"/>
              <w:jc w:val="both"/>
              <w:rPr>
                <w:color w:val="000000"/>
                <w:sz w:val="28"/>
                <w:szCs w:val="28"/>
              </w:rPr>
            </w:pPr>
            <w:r w:rsidRPr="00CF48C3">
              <w:rPr>
                <w:color w:val="000000"/>
                <w:sz w:val="28"/>
                <w:szCs w:val="28"/>
              </w:rPr>
              <w:t xml:space="preserve">“Các địa phương chủ động đảm bảo nguồn NSĐP và sử dụng nguồn NSTW bổ sung </w:t>
            </w:r>
            <w:r w:rsidRPr="00CF48C3">
              <w:rPr>
                <w:color w:val="000000"/>
                <w:sz w:val="28"/>
                <w:szCs w:val="28"/>
              </w:rPr>
              <w:lastRenderedPageBreak/>
              <w:t>(nếu có) để thực hiện chính sách an sinh xã hội đã ban hành; không để phát sinh tình trạng chậm, muộn, nợ chính sách trên địa bàn”, Bộ trưởng Bộ Tài chính nêu rõ.</w:t>
            </w:r>
          </w:p>
          <w:p w:rsidR="00041AB8" w:rsidRPr="00CF48C3" w:rsidRDefault="00041AB8" w:rsidP="00643EA2">
            <w:pPr>
              <w:pStyle w:val="NormalWeb"/>
              <w:shd w:val="clear" w:color="auto" w:fill="FFFFFF"/>
              <w:spacing w:before="0" w:beforeAutospacing="0" w:after="225" w:afterAutospacing="0"/>
              <w:jc w:val="both"/>
              <w:rPr>
                <w:color w:val="000000"/>
                <w:sz w:val="28"/>
                <w:szCs w:val="28"/>
              </w:rPr>
            </w:pPr>
            <w:r w:rsidRPr="00CF48C3">
              <w:rPr>
                <w:color w:val="000000"/>
                <w:sz w:val="28"/>
                <w:szCs w:val="28"/>
              </w:rPr>
              <w:t>Trường hợp dự kiến giảm thu NSĐP so dự toán được cấp có thẩm quyền giao, địa phương phải chủ động xây dựng phương án điều hành, sử dụng dự phòng, dự trữ, nguồn tăng thu ngân sách năm 2019 và nguồn lực tại chỗ để chi phòng chống, khắc phục hậu quả thiên tai, dịch bệnh, ưu tiên thực hiện các chính sách, chế độ liên quan đến con người, an sinh xã hội.</w:t>
            </w:r>
          </w:p>
          <w:p w:rsidR="00041AB8" w:rsidRPr="00CF48C3" w:rsidRDefault="00041AB8" w:rsidP="00643EA2">
            <w:pPr>
              <w:pStyle w:val="NormalWeb"/>
              <w:shd w:val="clear" w:color="auto" w:fill="FFFFFF"/>
              <w:spacing w:before="0" w:beforeAutospacing="0" w:after="225" w:afterAutospacing="0"/>
              <w:jc w:val="both"/>
              <w:rPr>
                <w:color w:val="000000"/>
                <w:sz w:val="28"/>
                <w:szCs w:val="28"/>
              </w:rPr>
            </w:pPr>
            <w:r w:rsidRPr="00CF48C3">
              <w:rPr>
                <w:color w:val="000000"/>
                <w:sz w:val="28"/>
                <w:szCs w:val="28"/>
              </w:rPr>
              <w:t>Trường hợp sau khi sử dụng tất cả các giải pháp và nguồn lực trên mà cân đối NSNN còn khó khăn, Bộ Tài chính sẽ tập hợp báo cáo Chính phủ trình Quốc hội xem xét, quyết định điều chỉnh các chỉ tiêu về NSNN tại kỳ họp thứ 10, Quốc hội khóa XIV.</w:t>
            </w:r>
          </w:p>
          <w:p w:rsidR="00041AB8" w:rsidRPr="00CF48C3" w:rsidRDefault="00041AB8" w:rsidP="00643EA2">
            <w:pPr>
              <w:pStyle w:val="NormalWeb"/>
              <w:shd w:val="clear" w:color="auto" w:fill="FFFFFF"/>
              <w:spacing w:before="0" w:beforeAutospacing="0" w:after="225" w:afterAutospacing="0"/>
              <w:jc w:val="both"/>
              <w:rPr>
                <w:color w:val="000000"/>
                <w:sz w:val="28"/>
                <w:szCs w:val="28"/>
              </w:rPr>
            </w:pPr>
            <w:r w:rsidRPr="00CF48C3">
              <w:rPr>
                <w:rStyle w:val="Emphasis"/>
                <w:color w:val="000000"/>
                <w:sz w:val="28"/>
                <w:szCs w:val="28"/>
              </w:rPr>
              <w:t>Thứ tư,</w:t>
            </w:r>
            <w:r w:rsidRPr="00CF48C3">
              <w:rPr>
                <w:color w:val="000000"/>
                <w:sz w:val="28"/>
                <w:szCs w:val="28"/>
              </w:rPr>
              <w:t> về cổ phần hóa, thoái vốn nhà nước tại doanh nghiệp, theo Bộ trưởng Đinh Tiến Dũng, trong 6 tháng đầu năm chỉ có 3 doanh nghiệp được cấp có thẩm quyền phê duyệt phương án cổ phần hóa. Số doanh nghiệp còn phải thực hiện cổ phần hóa theo kế hoạch 6 tháng còn lại năm 2020 là 92 doanh nghiệp. Do đó, Bộ Tài chính đề nghị các bộ, ngành, địa phương trung chỉ đạo triển khai theo kế hoạch, mở rộng các phương thức bán cổ phần vốn góp, kể cả bán toàn bộ doanh nghiệp, phấn đấu đảm bảo số thu từ cổ phần, thoái vốn nhà nước tại doanh nghiệp theo dự toán năm nay của NSTW là 45.000 tỷ đồng.</w:t>
            </w:r>
          </w:p>
          <w:p w:rsidR="00041AB8" w:rsidRPr="00CF48C3" w:rsidRDefault="00041AB8" w:rsidP="00643EA2">
            <w:pPr>
              <w:pStyle w:val="NormalWeb"/>
              <w:shd w:val="clear" w:color="auto" w:fill="FFFFFF"/>
              <w:spacing w:before="0" w:beforeAutospacing="0" w:after="225" w:afterAutospacing="0"/>
              <w:jc w:val="both"/>
              <w:rPr>
                <w:color w:val="000000"/>
                <w:sz w:val="28"/>
                <w:szCs w:val="28"/>
              </w:rPr>
            </w:pPr>
            <w:r w:rsidRPr="00CF48C3">
              <w:rPr>
                <w:rStyle w:val="Emphasis"/>
                <w:color w:val="000000"/>
                <w:sz w:val="28"/>
                <w:szCs w:val="28"/>
              </w:rPr>
              <w:t>Thứ năm,</w:t>
            </w:r>
            <w:r w:rsidRPr="00CF48C3">
              <w:rPr>
                <w:color w:val="000000"/>
                <w:sz w:val="28"/>
                <w:szCs w:val="28"/>
              </w:rPr>
              <w:t> về xây dựng dự toán NSNN năm 2021 và kế hoạch trung hạn 3 năm 2021-2023, do tác động của đại dịch Covid-19, nhiều vấn đề phát sinh cần báo cáo cấp có thẩm quyền xử lý, nên việc ban hành các văn bản hướng dẫn xây dựng kế hoạch phát triển KTXH và dự toán NSNN năm 2021 và kế hoạch tài chính – ngân sách 3 năm 2021-2023 có muộn hơn so với quy định. Sau khi có các văn bản hướng dẫn, đề nghị các Bộ, cơ quan trung ương và địa phương khẩn trương chỉ đạo triển khai xây dựng, đảm bảo bám sát thực tế, thể hiện tính tích cực, ý chí quyết tâm phấn đấu cao.</w:t>
            </w:r>
          </w:p>
          <w:p w:rsidR="00041AB8" w:rsidRPr="00AD6B49" w:rsidRDefault="00041AB8" w:rsidP="00643EA2">
            <w:pPr>
              <w:pStyle w:val="NormalWeb"/>
              <w:jc w:val="both"/>
              <w:rPr>
                <w:color w:val="000000"/>
                <w:sz w:val="28"/>
                <w:szCs w:val="28"/>
              </w:rPr>
            </w:pPr>
          </w:p>
        </w:tc>
      </w:tr>
      <w:tr w:rsidR="00041AB8" w:rsidRPr="00F67301" w:rsidTr="00041AB8">
        <w:trPr>
          <w:trHeight w:val="242"/>
        </w:trPr>
        <w:tc>
          <w:tcPr>
            <w:tcW w:w="3111" w:type="dxa"/>
          </w:tcPr>
          <w:p w:rsidR="00041AB8" w:rsidRPr="00AD6B49" w:rsidRDefault="00041AB8" w:rsidP="00643EA2">
            <w:pPr>
              <w:pStyle w:val="NormalWeb"/>
              <w:rPr>
                <w:b/>
                <w:color w:val="000000"/>
                <w:sz w:val="28"/>
                <w:szCs w:val="28"/>
              </w:rPr>
            </w:pPr>
            <w:r w:rsidRPr="00AD6B49">
              <w:rPr>
                <w:b/>
                <w:color w:val="000000"/>
                <w:sz w:val="28"/>
                <w:szCs w:val="28"/>
              </w:rPr>
              <w:lastRenderedPageBreak/>
              <w:t>Câu 7. Có ý kiến cho rằng: “Dự toán ngân sách hàng năm là đạo luật thường niên”. Theo anh (chị), ý kiến này đúng hay sai? Tại sao?</w:t>
            </w:r>
          </w:p>
          <w:p w:rsidR="00041AB8" w:rsidRPr="001A1BD6" w:rsidRDefault="00041AB8" w:rsidP="00643EA2">
            <w:pPr>
              <w:pStyle w:val="NormalWeb"/>
              <w:rPr>
                <w:b/>
                <w:color w:val="000000"/>
                <w:sz w:val="27"/>
                <w:szCs w:val="27"/>
              </w:rPr>
            </w:pPr>
          </w:p>
        </w:tc>
        <w:tc>
          <w:tcPr>
            <w:tcW w:w="10211" w:type="dxa"/>
          </w:tcPr>
          <w:p w:rsidR="00041AB8" w:rsidRPr="00AD6B49" w:rsidRDefault="00041AB8" w:rsidP="00643EA2">
            <w:pPr>
              <w:pStyle w:val="NormalWeb"/>
              <w:jc w:val="both"/>
              <w:rPr>
                <w:color w:val="000000"/>
                <w:sz w:val="28"/>
                <w:szCs w:val="28"/>
              </w:rPr>
            </w:pPr>
            <w:r w:rsidRPr="00AD6B49">
              <w:rPr>
                <w:color w:val="000000"/>
                <w:sz w:val="28"/>
                <w:szCs w:val="28"/>
              </w:rPr>
              <w:t>*</w:t>
            </w:r>
            <w:r>
              <w:rPr>
                <w:color w:val="000000"/>
                <w:sz w:val="28"/>
                <w:szCs w:val="28"/>
              </w:rPr>
              <w:t xml:space="preserve"> </w:t>
            </w:r>
            <w:r w:rsidRPr="00C15F88">
              <w:rPr>
                <w:b/>
                <w:color w:val="000000"/>
                <w:sz w:val="28"/>
                <w:szCs w:val="28"/>
              </w:rPr>
              <w:t>Khái niệm:</w:t>
            </w:r>
            <w:r w:rsidRPr="00AD6B49">
              <w:rPr>
                <w:color w:val="000000"/>
                <w:sz w:val="28"/>
                <w:szCs w:val="28"/>
              </w:rPr>
              <w:t xml:space="preserve"> </w:t>
            </w:r>
          </w:p>
          <w:p w:rsidR="00041AB8" w:rsidRPr="00AD6B49" w:rsidRDefault="00041AB8" w:rsidP="00643EA2">
            <w:pPr>
              <w:pStyle w:val="NormalWeb"/>
              <w:jc w:val="both"/>
              <w:rPr>
                <w:color w:val="000000"/>
                <w:sz w:val="28"/>
                <w:szCs w:val="28"/>
              </w:rPr>
            </w:pPr>
            <w:r w:rsidRPr="00AD6B49">
              <w:rPr>
                <w:color w:val="000000"/>
                <w:sz w:val="28"/>
                <w:szCs w:val="28"/>
              </w:rPr>
              <w:t>- Ngân sách NN là toàn bộ những khoản thu, chi của Nhà nước được dự toán và thực hiện trong một khoảng thời gian nhất định do cơ quan nhà nước có thẩm quyền quyết định để bảo đảm thực hiện các chức năng, nhiệm vụ của Nhà nước.</w:t>
            </w:r>
          </w:p>
          <w:p w:rsidR="00041AB8" w:rsidRPr="00AD6B49" w:rsidRDefault="00041AB8" w:rsidP="00643EA2">
            <w:pPr>
              <w:pStyle w:val="NormalWeb"/>
              <w:jc w:val="both"/>
              <w:rPr>
                <w:color w:val="000000"/>
                <w:sz w:val="28"/>
                <w:szCs w:val="28"/>
              </w:rPr>
            </w:pPr>
            <w:r w:rsidRPr="00AD6B49">
              <w:rPr>
                <w:color w:val="000000"/>
                <w:sz w:val="28"/>
                <w:szCs w:val="28"/>
              </w:rPr>
              <w:t>- Dự toán là dự tính, dự chi về các khoản thu chi trong vòng 1 năm</w:t>
            </w:r>
          </w:p>
          <w:p w:rsidR="00041AB8" w:rsidRPr="00AD6B49" w:rsidRDefault="00041AB8" w:rsidP="00643EA2">
            <w:pPr>
              <w:pStyle w:val="NormalWeb"/>
              <w:jc w:val="both"/>
              <w:rPr>
                <w:color w:val="000000"/>
                <w:sz w:val="28"/>
                <w:szCs w:val="28"/>
              </w:rPr>
            </w:pPr>
            <w:r w:rsidRPr="00AD6B49">
              <w:rPr>
                <w:color w:val="000000"/>
                <w:sz w:val="28"/>
                <w:szCs w:val="28"/>
              </w:rPr>
              <w:t>- Đạo luật là văn bản do quốc hội ban hành giải quyết về những vấn đề quan trọng. Thường niên vì mỗi năm chỉnh sửa và ban hành lại.</w:t>
            </w:r>
          </w:p>
          <w:p w:rsidR="00041AB8" w:rsidRPr="00AD6B49" w:rsidRDefault="00041AB8" w:rsidP="00643EA2">
            <w:pPr>
              <w:pStyle w:val="NormalWeb"/>
              <w:jc w:val="both"/>
              <w:rPr>
                <w:color w:val="000000"/>
                <w:sz w:val="28"/>
                <w:szCs w:val="28"/>
              </w:rPr>
            </w:pPr>
            <w:r w:rsidRPr="009E2171">
              <w:rPr>
                <w:b/>
                <w:color w:val="000000"/>
                <w:sz w:val="28"/>
                <w:szCs w:val="28"/>
              </w:rPr>
              <w:t>Đúng.</w:t>
            </w:r>
            <w:r w:rsidRPr="00AD6B49">
              <w:rPr>
                <w:color w:val="000000"/>
                <w:sz w:val="28"/>
                <w:szCs w:val="28"/>
              </w:rPr>
              <w:t xml:space="preserve"> Vì NSNN là</w:t>
            </w:r>
            <w:r>
              <w:rPr>
                <w:color w:val="000000"/>
                <w:sz w:val="28"/>
                <w:szCs w:val="28"/>
              </w:rPr>
              <w:t xml:space="preserve"> một đạo luật, ngân sách NN do Q</w:t>
            </w:r>
            <w:r w:rsidRPr="00AD6B49">
              <w:rPr>
                <w:color w:val="000000"/>
                <w:sz w:val="28"/>
                <w:szCs w:val="28"/>
              </w:rPr>
              <w:t>uốc hội thông qua theo những trình tự chặt chẽ của việc thông qua một đạo luật. NSNN có thời hạn, hiệu lực trong một năm, năm sau sẽ là ngân sách khác được thông qua và áp dụng. Chính vì NSNN có hiệu lực trong thời gian 1 năm và do cơ quan quyền lực cao nhất của Nhà nước là Quốc hội quyết định nên NSNN có thể được gọi là Đạo luật ngân sách thường niên.</w:t>
            </w:r>
          </w:p>
          <w:p w:rsidR="00041AB8" w:rsidRPr="00AD6B49" w:rsidRDefault="00041AB8" w:rsidP="00643EA2">
            <w:pPr>
              <w:pStyle w:val="NormalWeb"/>
              <w:jc w:val="both"/>
              <w:rPr>
                <w:color w:val="000000"/>
                <w:sz w:val="28"/>
                <w:szCs w:val="28"/>
              </w:rPr>
            </w:pPr>
            <w:r w:rsidRPr="00AD6B49">
              <w:rPr>
                <w:color w:val="000000"/>
                <w:sz w:val="28"/>
                <w:szCs w:val="28"/>
              </w:rPr>
              <w:t>Ngân sách nhà nước là toàn bộ các khoản thu, chi của Nhà nước được dự toán và thực hiện trong một khoảng thời gian nhất định do cơ quan nhà nước có thẩm quyền quyết định để bảo đảm thực hiện các chức năng, nhiệm vụ của Nhà nước</w:t>
            </w:r>
          </w:p>
          <w:p w:rsidR="00041AB8" w:rsidRPr="00AD6B49" w:rsidRDefault="00041AB8" w:rsidP="00643EA2">
            <w:pPr>
              <w:pStyle w:val="NormalWeb"/>
              <w:jc w:val="both"/>
              <w:rPr>
                <w:color w:val="000000"/>
                <w:sz w:val="28"/>
                <w:szCs w:val="28"/>
              </w:rPr>
            </w:pPr>
            <w:r w:rsidRPr="00AD6B49">
              <w:rPr>
                <w:color w:val="000000"/>
                <w:sz w:val="28"/>
                <w:szCs w:val="28"/>
              </w:rPr>
              <w:t>Ngân sách được phân cấp thành ngân sách trung ương và ngân sách địa phương</w:t>
            </w:r>
          </w:p>
          <w:p w:rsidR="00041AB8" w:rsidRPr="00AD6B49" w:rsidRDefault="00041AB8" w:rsidP="00643EA2">
            <w:pPr>
              <w:pStyle w:val="NormalWeb"/>
              <w:jc w:val="both"/>
              <w:rPr>
                <w:color w:val="000000"/>
                <w:sz w:val="28"/>
                <w:szCs w:val="28"/>
              </w:rPr>
            </w:pPr>
            <w:r w:rsidRPr="00AD6B49">
              <w:rPr>
                <w:color w:val="000000"/>
                <w:sz w:val="28"/>
                <w:szCs w:val="28"/>
              </w:rPr>
              <w:t>Ngân sách trung ương là các khoản thu ngân sách nhà nước phân cấp cho cấp trung ương hưởng và các khoản chi ngân sách nhà nước thuộc nhiệm vụ chi của cấp trung ương</w:t>
            </w:r>
          </w:p>
          <w:p w:rsidR="00041AB8" w:rsidRPr="00AD6B49" w:rsidRDefault="00041AB8" w:rsidP="00643EA2">
            <w:pPr>
              <w:pStyle w:val="NormalWeb"/>
              <w:jc w:val="both"/>
              <w:rPr>
                <w:color w:val="000000"/>
                <w:sz w:val="28"/>
                <w:szCs w:val="28"/>
              </w:rPr>
            </w:pPr>
            <w:r w:rsidRPr="00AD6B49">
              <w:rPr>
                <w:color w:val="000000"/>
                <w:sz w:val="28"/>
                <w:szCs w:val="28"/>
              </w:rPr>
              <w:t>Ngân sách địa phương là các khoản thu ngân sách nhà nước phân cấp cho cấp địa phương hưởng, thu bổ sung từ ngân sách trung ương cho ngân sách địa phương và các khoản chi ngân sách nhà nước thuộc nhiệm vụ chi của cấp địa phương</w:t>
            </w:r>
          </w:p>
          <w:p w:rsidR="00041AB8" w:rsidRPr="00AD6B49" w:rsidRDefault="00041AB8" w:rsidP="00643EA2">
            <w:pPr>
              <w:pStyle w:val="NormalWeb"/>
              <w:jc w:val="both"/>
              <w:rPr>
                <w:color w:val="000000"/>
                <w:sz w:val="28"/>
                <w:szCs w:val="28"/>
              </w:rPr>
            </w:pPr>
          </w:p>
        </w:tc>
      </w:tr>
      <w:tr w:rsidR="00041AB8" w:rsidRPr="00F67301" w:rsidTr="00041AB8">
        <w:trPr>
          <w:trHeight w:val="242"/>
        </w:trPr>
        <w:tc>
          <w:tcPr>
            <w:tcW w:w="3111" w:type="dxa"/>
          </w:tcPr>
          <w:p w:rsidR="00041AB8" w:rsidRPr="00AD6B49" w:rsidRDefault="00041AB8" w:rsidP="00643EA2">
            <w:pPr>
              <w:pStyle w:val="NormalWeb"/>
              <w:rPr>
                <w:b/>
                <w:color w:val="000000"/>
                <w:sz w:val="28"/>
                <w:szCs w:val="28"/>
              </w:rPr>
            </w:pPr>
            <w:r>
              <w:rPr>
                <w:b/>
                <w:color w:val="000000"/>
                <w:sz w:val="28"/>
                <w:szCs w:val="28"/>
              </w:rPr>
              <w:lastRenderedPageBreak/>
              <w:t>Câu 8: Phân biệt khiếu nại về đất đai và tranh chấp đất đai. Hãy chỉ ra bất cập trong giải quyết khiếu nại về đất đai, từ đó đề xuất những giải pháp để xử lý những bất cập đó?</w:t>
            </w:r>
          </w:p>
        </w:tc>
        <w:tc>
          <w:tcPr>
            <w:tcW w:w="10211" w:type="dxa"/>
          </w:tcPr>
          <w:p w:rsidR="00041AB8" w:rsidRDefault="00041AB8" w:rsidP="00643EA2">
            <w:pPr>
              <w:pStyle w:val="NormalWeb"/>
              <w:jc w:val="both"/>
              <w:rPr>
                <w:b/>
                <w:color w:val="000000"/>
                <w:sz w:val="27"/>
                <w:szCs w:val="27"/>
              </w:rPr>
            </w:pPr>
            <w:r>
              <w:rPr>
                <w:b/>
                <w:color w:val="000000"/>
                <w:sz w:val="27"/>
                <w:szCs w:val="27"/>
              </w:rPr>
              <w:t xml:space="preserve"> ⃰   </w:t>
            </w:r>
            <w:r w:rsidRPr="008D1529">
              <w:rPr>
                <w:b/>
                <w:color w:val="000000"/>
                <w:sz w:val="27"/>
                <w:szCs w:val="27"/>
              </w:rPr>
              <w:t>Khái niệm:</w:t>
            </w:r>
          </w:p>
          <w:p w:rsidR="00041AB8" w:rsidRDefault="00041AB8" w:rsidP="00643EA2">
            <w:pPr>
              <w:pStyle w:val="NormalWeb"/>
              <w:numPr>
                <w:ilvl w:val="0"/>
                <w:numId w:val="3"/>
              </w:numPr>
              <w:ind w:left="57" w:firstLine="303"/>
              <w:jc w:val="both"/>
              <w:rPr>
                <w:color w:val="000000"/>
                <w:sz w:val="28"/>
                <w:szCs w:val="28"/>
              </w:rPr>
            </w:pPr>
            <w:r w:rsidRPr="001D167A">
              <w:rPr>
                <w:color w:val="000000"/>
                <w:sz w:val="28"/>
                <w:szCs w:val="28"/>
                <w:shd w:val="clear" w:color="auto" w:fill="FFFFFF"/>
              </w:rPr>
              <w:t>Khiếu nại về đất đai là việc người sử dụng đất, người có quyền lợi và nghĩa vụ liên quan đến sử dụng đất theo thủ tục của Luật Khiếu nại đề nghị cơ quan, tổ chức, cá nhân có thẩm quyền xem xét lại quyết định hành chính, hành vi hành chính về quản lý đất đai của cơ quan hành chính Nhà nước, của người có thẩm quyền trong cơ quan hành chính Nhà nước khi có căn cứ cho rằng quyết định hành chính hoặc hành vi hành chính đó trái pháp luật, xâm phạm đến quyền, lợi ích hợp pháp của mình.</w:t>
            </w:r>
            <w:r w:rsidRPr="001D167A">
              <w:rPr>
                <w:color w:val="000000"/>
                <w:sz w:val="28"/>
                <w:szCs w:val="28"/>
              </w:rPr>
              <w:t>Tranh chấp đất đai là tranh chấp về quyền và nghĩa vụ giữa hai hoặc nhiều bên trong quan hệ đất đai (Khoản 24 Điều 3 Luật Đất đai 2013)</w:t>
            </w:r>
          </w:p>
          <w:p w:rsidR="00041AB8" w:rsidRPr="00AD6B49" w:rsidRDefault="00041AB8" w:rsidP="00643EA2">
            <w:pPr>
              <w:pStyle w:val="NormalWeb"/>
              <w:numPr>
                <w:ilvl w:val="0"/>
                <w:numId w:val="3"/>
              </w:numPr>
              <w:ind w:left="0" w:firstLine="360"/>
              <w:jc w:val="both"/>
              <w:rPr>
                <w:color w:val="000000"/>
                <w:sz w:val="28"/>
                <w:szCs w:val="28"/>
              </w:rPr>
            </w:pPr>
            <w:r w:rsidRPr="00AD6B49">
              <w:rPr>
                <w:color w:val="000000"/>
                <w:sz w:val="28"/>
                <w:szCs w:val="28"/>
              </w:rPr>
              <w:t>Tranh chấp đất đai là mọi tranh chấp phát sinh trong quan hệ đất đai bao gồm tranh chấp về quyền sử dụng đất, tranh chấp về tài sản gắn liền với đất, tranh chấp liên quan đến địa giới hành chính, mục đích sử dụng đất.</w:t>
            </w:r>
          </w:p>
          <w:p w:rsidR="00041AB8" w:rsidRDefault="00041AB8" w:rsidP="00643EA2">
            <w:pPr>
              <w:pStyle w:val="NormalWeb"/>
              <w:ind w:left="720"/>
              <w:jc w:val="both"/>
              <w:rPr>
                <w:b/>
                <w:color w:val="000000"/>
                <w:sz w:val="27"/>
                <w:szCs w:val="27"/>
              </w:rPr>
            </w:pPr>
            <w:r>
              <w:rPr>
                <w:b/>
                <w:color w:val="000000"/>
                <w:sz w:val="27"/>
                <w:szCs w:val="27"/>
              </w:rPr>
              <w:t>⃰   Bản chất:</w:t>
            </w:r>
          </w:p>
          <w:p w:rsidR="00041AB8" w:rsidRDefault="00041AB8" w:rsidP="00643EA2">
            <w:pPr>
              <w:pStyle w:val="NormalWeb"/>
              <w:ind w:left="46" w:firstLine="674"/>
              <w:jc w:val="both"/>
              <w:rPr>
                <w:color w:val="000000"/>
                <w:sz w:val="28"/>
                <w:szCs w:val="28"/>
                <w:shd w:val="clear" w:color="auto" w:fill="FFFFFF"/>
              </w:rPr>
            </w:pPr>
            <w:r>
              <w:rPr>
                <w:b/>
                <w:color w:val="000000"/>
                <w:sz w:val="27"/>
                <w:szCs w:val="27"/>
              </w:rPr>
              <w:t>-</w:t>
            </w:r>
            <w:r w:rsidRPr="00807408">
              <w:rPr>
                <w:color w:val="000000"/>
                <w:sz w:val="27"/>
                <w:szCs w:val="27"/>
                <w:shd w:val="clear" w:color="auto" w:fill="FFFFFF"/>
              </w:rPr>
              <w:t xml:space="preserve"> </w:t>
            </w:r>
            <w:r>
              <w:rPr>
                <w:color w:val="000000"/>
                <w:sz w:val="27"/>
                <w:szCs w:val="27"/>
                <w:shd w:val="clear" w:color="auto" w:fill="FFFFFF"/>
              </w:rPr>
              <w:t>K</w:t>
            </w:r>
            <w:r w:rsidRPr="00807408">
              <w:rPr>
                <w:color w:val="000000"/>
                <w:sz w:val="28"/>
                <w:szCs w:val="28"/>
                <w:shd w:val="clear" w:color="auto" w:fill="FFFFFF"/>
              </w:rPr>
              <w:t>hiếu nại về đất đai lại là xung đột giữa chủ thể sử dụng đất với cơ quan quản lý nhà nước về đất đai khi các cơ quan này ban hành các quyết định hoặc thực hiện các hành vi hành chính có ảnh hưởng trực tiếp đến quyền, lợi ích hợp pháp của các chủ thể sử dụng đất;</w:t>
            </w:r>
          </w:p>
          <w:p w:rsidR="00041AB8" w:rsidRDefault="00041AB8" w:rsidP="00643EA2">
            <w:pPr>
              <w:pStyle w:val="NormalWeb"/>
              <w:ind w:firstLine="676"/>
              <w:jc w:val="both"/>
              <w:rPr>
                <w:color w:val="000000"/>
                <w:sz w:val="27"/>
                <w:szCs w:val="27"/>
                <w:shd w:val="clear" w:color="auto" w:fill="FFFFFF"/>
              </w:rPr>
            </w:pPr>
            <w:r>
              <w:rPr>
                <w:color w:val="000000"/>
                <w:sz w:val="27"/>
                <w:szCs w:val="27"/>
                <w:shd w:val="clear" w:color="auto" w:fill="FFFFFF"/>
              </w:rPr>
              <w:t xml:space="preserve">- </w:t>
            </w:r>
            <w:r w:rsidRPr="00807408">
              <w:rPr>
                <w:color w:val="000000"/>
                <w:sz w:val="27"/>
                <w:szCs w:val="27"/>
                <w:shd w:val="clear" w:color="auto" w:fill="FFFFFF"/>
              </w:rPr>
              <w:t>Tranh chấp đất đai là xung đột về quyền lợi giữa các chủ thể sử dụng đất với nhau trong quá trình sử dụng đất</w:t>
            </w:r>
          </w:p>
          <w:p w:rsidR="00041AB8" w:rsidRDefault="00041AB8" w:rsidP="00643EA2">
            <w:pPr>
              <w:pStyle w:val="NormalWeb"/>
              <w:ind w:firstLine="674"/>
              <w:jc w:val="both"/>
              <w:rPr>
                <w:b/>
                <w:color w:val="000000"/>
                <w:sz w:val="28"/>
                <w:szCs w:val="28"/>
                <w:shd w:val="clear" w:color="auto" w:fill="FFFFFF"/>
              </w:rPr>
            </w:pPr>
            <w:r w:rsidRPr="00A84E26">
              <w:rPr>
                <w:b/>
                <w:color w:val="000000"/>
                <w:sz w:val="28"/>
                <w:szCs w:val="28"/>
              </w:rPr>
              <w:t xml:space="preserve">  ⃰ </w:t>
            </w:r>
            <w:r w:rsidRPr="00A84E26">
              <w:rPr>
                <w:b/>
                <w:color w:val="000000"/>
                <w:sz w:val="28"/>
                <w:szCs w:val="28"/>
                <w:shd w:val="clear" w:color="auto" w:fill="FFFFFF"/>
              </w:rPr>
              <w:t>Về đối tượng:</w:t>
            </w:r>
          </w:p>
          <w:p w:rsidR="00041AB8" w:rsidRPr="00C0743D" w:rsidRDefault="00041AB8" w:rsidP="00643EA2">
            <w:pPr>
              <w:pStyle w:val="NormalWeb"/>
              <w:numPr>
                <w:ilvl w:val="0"/>
                <w:numId w:val="3"/>
              </w:numPr>
              <w:ind w:left="58" w:firstLine="302"/>
              <w:jc w:val="both"/>
              <w:rPr>
                <w:b/>
                <w:color w:val="000000"/>
                <w:sz w:val="28"/>
                <w:szCs w:val="28"/>
                <w:shd w:val="clear" w:color="auto" w:fill="FFFFFF"/>
              </w:rPr>
            </w:pPr>
            <w:r w:rsidRPr="00C0743D">
              <w:rPr>
                <w:color w:val="000000"/>
                <w:sz w:val="28"/>
                <w:szCs w:val="28"/>
                <w:shd w:val="clear" w:color="auto" w:fill="FFFFFF"/>
              </w:rPr>
              <w:t>Đối tượng của khiếu nại về đất đai lại là các quyết định hành chính của cơ quan nhà nước hoặc hành vi hành chính của người có thẩm quyền của các cơ quan đó trong quá trình quản lý đất đai gây thiệt hại cho cá nhân, tổ chức sử dụng đất</w:t>
            </w:r>
          </w:p>
          <w:p w:rsidR="00041AB8" w:rsidRPr="00E56E77" w:rsidRDefault="00041AB8" w:rsidP="00643EA2">
            <w:pPr>
              <w:pStyle w:val="NormalWeb"/>
              <w:numPr>
                <w:ilvl w:val="0"/>
                <w:numId w:val="3"/>
              </w:numPr>
              <w:ind w:left="58" w:firstLine="302"/>
              <w:jc w:val="both"/>
              <w:rPr>
                <w:b/>
                <w:color w:val="000000"/>
                <w:sz w:val="28"/>
                <w:szCs w:val="28"/>
              </w:rPr>
            </w:pPr>
            <w:r w:rsidRPr="00C0743D">
              <w:rPr>
                <w:color w:val="000000"/>
                <w:sz w:val="28"/>
                <w:szCs w:val="28"/>
                <w:shd w:val="clear" w:color="auto" w:fill="FFFFFF"/>
              </w:rPr>
              <w:t xml:space="preserve">Đối tượng của tranh chấp đất đai là quyền sử dụng đất của tổ chức, hộ gia đình, cá </w:t>
            </w:r>
            <w:r w:rsidRPr="00C0743D">
              <w:rPr>
                <w:color w:val="000000"/>
                <w:sz w:val="28"/>
                <w:szCs w:val="28"/>
                <w:shd w:val="clear" w:color="auto" w:fill="FFFFFF"/>
              </w:rPr>
              <w:lastRenderedPageBreak/>
              <w:t>nhân;</w:t>
            </w:r>
          </w:p>
          <w:p w:rsidR="00041AB8" w:rsidRDefault="00041AB8" w:rsidP="00643EA2">
            <w:pPr>
              <w:pStyle w:val="NormalWeb"/>
              <w:ind w:left="720"/>
              <w:jc w:val="both"/>
              <w:rPr>
                <w:b/>
                <w:color w:val="000000"/>
                <w:sz w:val="28"/>
                <w:szCs w:val="28"/>
              </w:rPr>
            </w:pPr>
            <w:r w:rsidRPr="00A84E26">
              <w:rPr>
                <w:b/>
                <w:color w:val="000000"/>
                <w:sz w:val="28"/>
                <w:szCs w:val="28"/>
              </w:rPr>
              <w:t xml:space="preserve">  ⃰</w:t>
            </w:r>
            <w:r>
              <w:rPr>
                <w:b/>
                <w:color w:val="000000"/>
                <w:sz w:val="28"/>
                <w:szCs w:val="28"/>
              </w:rPr>
              <w:t xml:space="preserve">  </w:t>
            </w:r>
            <w:r w:rsidRPr="00A84E26">
              <w:rPr>
                <w:b/>
                <w:color w:val="000000"/>
                <w:sz w:val="28"/>
                <w:szCs w:val="28"/>
              </w:rPr>
              <w:t xml:space="preserve">  </w:t>
            </w:r>
            <w:r>
              <w:rPr>
                <w:b/>
                <w:color w:val="000000"/>
                <w:sz w:val="28"/>
                <w:szCs w:val="28"/>
              </w:rPr>
              <w:t>Cơ chế giải quyết:</w:t>
            </w:r>
          </w:p>
          <w:p w:rsidR="00041AB8" w:rsidRPr="00E56E77" w:rsidRDefault="00041AB8" w:rsidP="00643EA2">
            <w:pPr>
              <w:pStyle w:val="NormalWeb"/>
              <w:numPr>
                <w:ilvl w:val="0"/>
                <w:numId w:val="3"/>
              </w:numPr>
              <w:ind w:left="0" w:firstLine="360"/>
              <w:jc w:val="both"/>
              <w:rPr>
                <w:b/>
                <w:color w:val="000000"/>
                <w:sz w:val="28"/>
                <w:szCs w:val="28"/>
              </w:rPr>
            </w:pPr>
            <w:r w:rsidRPr="00E56E77">
              <w:rPr>
                <w:color w:val="000000"/>
                <w:sz w:val="28"/>
                <w:szCs w:val="28"/>
                <w:shd w:val="clear" w:color="auto" w:fill="FFFFFF"/>
              </w:rPr>
              <w:t>Khiếu nại đến cơ quan hành chính có thẩm quyền theo pháp luật khiếu nại (cơ quan hành chính đã ra quyết định bị khiếu nại hoặc cơ quan cấp trên của cơ quan đó), hoặc khởi kiện theo pháp luật tố tụng hành chính.</w:t>
            </w:r>
          </w:p>
          <w:p w:rsidR="00041AB8" w:rsidRPr="00205214" w:rsidRDefault="00041AB8" w:rsidP="00643EA2">
            <w:pPr>
              <w:pStyle w:val="NormalWeb"/>
              <w:numPr>
                <w:ilvl w:val="0"/>
                <w:numId w:val="3"/>
              </w:numPr>
              <w:ind w:left="0" w:firstLine="360"/>
              <w:jc w:val="both"/>
              <w:rPr>
                <w:b/>
                <w:color w:val="000000"/>
                <w:sz w:val="28"/>
                <w:szCs w:val="28"/>
              </w:rPr>
            </w:pPr>
            <w:r w:rsidRPr="00E56E77">
              <w:rPr>
                <w:color w:val="000000"/>
                <w:sz w:val="28"/>
                <w:szCs w:val="28"/>
                <w:shd w:val="clear" w:color="auto" w:fill="FFFFFF"/>
              </w:rPr>
              <w:t>Tranh chấp đất đai có nhiều biện pháp giải quyết khác nhau là thương lượng, hòa giải, giải quyết tại cơ quan hành chính có thẩm quyền và giải quyết tại Tòa án theo thủ tục tố tụng dân sự.</w:t>
            </w:r>
          </w:p>
          <w:p w:rsidR="00041AB8" w:rsidRPr="00262871" w:rsidRDefault="00041AB8" w:rsidP="00643EA2">
            <w:pPr>
              <w:pStyle w:val="NormalWeb"/>
              <w:ind w:left="360"/>
              <w:jc w:val="both"/>
              <w:rPr>
                <w:b/>
                <w:color w:val="000000"/>
                <w:sz w:val="28"/>
                <w:szCs w:val="28"/>
              </w:rPr>
            </w:pPr>
            <w:r w:rsidRPr="00262871">
              <w:rPr>
                <w:b/>
                <w:color w:val="000000"/>
                <w:sz w:val="28"/>
                <w:szCs w:val="28"/>
              </w:rPr>
              <w:t>⃰    Những bất cập trong giải quyết khiếu nại về đất đai:</w:t>
            </w:r>
          </w:p>
          <w:p w:rsidR="00041AB8" w:rsidRDefault="00041AB8" w:rsidP="00643EA2">
            <w:pPr>
              <w:pStyle w:val="NormalWeb"/>
              <w:ind w:left="-32" w:firstLine="360"/>
              <w:jc w:val="both"/>
              <w:rPr>
                <w:color w:val="333333"/>
                <w:sz w:val="28"/>
                <w:szCs w:val="28"/>
                <w:shd w:val="clear" w:color="auto" w:fill="FFFFFF"/>
              </w:rPr>
            </w:pPr>
            <w:r w:rsidRPr="00262871">
              <w:rPr>
                <w:color w:val="333333"/>
                <w:sz w:val="28"/>
                <w:szCs w:val="28"/>
                <w:shd w:val="clear" w:color="auto" w:fill="FFFFFF"/>
              </w:rPr>
              <w:t xml:space="preserve">Thời gian gần đây, có rất nhiều vụ việc khiếu nại liên quan đến đất đai. Nhiều trường hợp khiếu nại có liên quan đến việc Nhà nước thu hồi đất để thực hiện các dự án phát triển kinh tế – xã hội, như đòi được bồi thường đất ở, nâng giá bồi thường, tăng tiền hỗ trợ, bố trí tái định cư, giải quyết việc làm; đòi lại đất cũ, tranh chấp đất đai, nhà ở. Ngoài ra, có một số khiếu nại liên quan đến việc thực hiện </w:t>
            </w:r>
            <w:r>
              <w:rPr>
                <w:color w:val="333333"/>
                <w:sz w:val="28"/>
                <w:szCs w:val="28"/>
                <w:shd w:val="clear" w:color="auto" w:fill="FFFFFF"/>
              </w:rPr>
              <w:t>khiếu nại</w:t>
            </w:r>
            <w:r w:rsidRPr="00262871">
              <w:rPr>
                <w:color w:val="333333"/>
                <w:sz w:val="28"/>
                <w:szCs w:val="28"/>
                <w:shd w:val="clear" w:color="auto" w:fill="FFFFFF"/>
              </w:rPr>
              <w:t xml:space="preserve">, chủ yếu là </w:t>
            </w:r>
            <w:r>
              <w:rPr>
                <w:color w:val="333333"/>
                <w:sz w:val="28"/>
                <w:szCs w:val="28"/>
                <w:shd w:val="clear" w:color="auto" w:fill="FFFFFF"/>
              </w:rPr>
              <w:t>khiếu nại</w:t>
            </w:r>
            <w:r w:rsidRPr="00262871">
              <w:rPr>
                <w:color w:val="333333"/>
                <w:sz w:val="28"/>
                <w:szCs w:val="28"/>
                <w:shd w:val="clear" w:color="auto" w:fill="FFFFFF"/>
              </w:rPr>
              <w:t xml:space="preserve"> cán bộ, công chức làm sai chính sách, tiêu cực, tham nhũng trong quản lý đất đai, tài chính, đầu tư, xây dựng cơ bản, thực hiện chính sách xã hội, cổ phần hóa doanh nghiệp; thiếu trách nhiệm trong việc giải quyết khiếu nại, bao che người bị tố cáo, không xử lý nghiêm các trường hợp vi phạm pháp luật.</w:t>
            </w:r>
          </w:p>
          <w:p w:rsidR="00041AB8" w:rsidRDefault="00041AB8" w:rsidP="00643EA2">
            <w:pPr>
              <w:pStyle w:val="NormalWeb"/>
              <w:ind w:left="-32" w:firstLine="360"/>
              <w:jc w:val="both"/>
              <w:rPr>
                <w:b/>
                <w:color w:val="000000"/>
                <w:sz w:val="28"/>
                <w:szCs w:val="28"/>
              </w:rPr>
            </w:pPr>
            <w:r w:rsidRPr="007A13E4">
              <w:rPr>
                <w:color w:val="333333"/>
                <w:sz w:val="28"/>
                <w:szCs w:val="28"/>
                <w:shd w:val="clear" w:color="auto" w:fill="FFFFFF"/>
              </w:rPr>
              <w:t>Tình hình trên nếu không được xử lý kịp thời sẽ rất phức tạp, gây tâm lý hoang mang, thiếu tin tưởng vào chính quyền, ảnh hưởng đến quyền, lợi ích hợp pháp của công dân và lợi ích quốc gia.</w:t>
            </w:r>
          </w:p>
          <w:p w:rsidR="00041AB8" w:rsidRDefault="00041AB8" w:rsidP="00643EA2">
            <w:pPr>
              <w:pStyle w:val="NormalWeb"/>
              <w:ind w:left="-32" w:firstLine="360"/>
              <w:jc w:val="both"/>
              <w:rPr>
                <w:b/>
                <w:color w:val="000000"/>
                <w:sz w:val="28"/>
                <w:szCs w:val="28"/>
              </w:rPr>
            </w:pPr>
            <w:r w:rsidRPr="00262871">
              <w:rPr>
                <w:b/>
                <w:color w:val="000000"/>
                <w:sz w:val="28"/>
                <w:szCs w:val="28"/>
              </w:rPr>
              <w:t xml:space="preserve">  </w:t>
            </w:r>
            <w:r>
              <w:rPr>
                <w:b/>
                <w:color w:val="000000"/>
                <w:sz w:val="28"/>
                <w:szCs w:val="28"/>
              </w:rPr>
              <w:t xml:space="preserve">⃰ </w:t>
            </w:r>
            <w:r w:rsidRPr="00262871">
              <w:rPr>
                <w:b/>
                <w:color w:val="000000"/>
                <w:sz w:val="28"/>
                <w:szCs w:val="28"/>
              </w:rPr>
              <w:t xml:space="preserve"> </w:t>
            </w:r>
            <w:r>
              <w:rPr>
                <w:b/>
                <w:color w:val="000000"/>
                <w:sz w:val="28"/>
                <w:szCs w:val="28"/>
              </w:rPr>
              <w:t>Đề xuất những giải pháp để xử lý những bất cập đó:</w:t>
            </w:r>
          </w:p>
          <w:p w:rsidR="00041AB8" w:rsidRPr="0069287C" w:rsidRDefault="00041AB8" w:rsidP="00643EA2">
            <w:pPr>
              <w:pStyle w:val="NormalWeb"/>
              <w:numPr>
                <w:ilvl w:val="0"/>
                <w:numId w:val="3"/>
              </w:numPr>
              <w:ind w:left="58" w:firstLine="302"/>
              <w:jc w:val="both"/>
              <w:rPr>
                <w:b/>
                <w:color w:val="000000"/>
                <w:sz w:val="28"/>
                <w:szCs w:val="28"/>
              </w:rPr>
            </w:pPr>
            <w:r w:rsidRPr="0069287C">
              <w:rPr>
                <w:color w:val="333333"/>
                <w:sz w:val="28"/>
                <w:szCs w:val="28"/>
                <w:shd w:val="clear" w:color="auto" w:fill="FFFFFF"/>
              </w:rPr>
              <w:t xml:space="preserve">Điều chỉnh kịp thời giá đất để tính bồi thường khi Nhà nước thực hiện dự án có </w:t>
            </w:r>
            <w:r w:rsidRPr="0069287C">
              <w:rPr>
                <w:color w:val="333333"/>
                <w:sz w:val="28"/>
                <w:szCs w:val="28"/>
                <w:shd w:val="clear" w:color="auto" w:fill="FFFFFF"/>
              </w:rPr>
              <w:lastRenderedPageBreak/>
              <w:t>liên quan đến nhiều tỉnh hoặc việc cho người có nhu cầu sử dụng đất phát triển các dự án tự thoả thuận bồi thường với người dân đang sử dụng đất, người được giao đất muốn giải phóng mặt bằng nhanh đã chấp nhận giá bồi thường cao hơn quy định của Nhà nước làm cho mức đền bù chênh lệch trên cùng một khu vực, từ đó phát sinh khiếu nại.</w:t>
            </w:r>
          </w:p>
          <w:p w:rsidR="00041AB8" w:rsidRPr="00775CB8" w:rsidRDefault="00041AB8" w:rsidP="00643EA2">
            <w:pPr>
              <w:pStyle w:val="NormalWeb"/>
              <w:numPr>
                <w:ilvl w:val="0"/>
                <w:numId w:val="3"/>
              </w:numPr>
              <w:ind w:left="58" w:firstLine="302"/>
              <w:jc w:val="both"/>
              <w:rPr>
                <w:b/>
                <w:color w:val="000000"/>
                <w:sz w:val="28"/>
                <w:szCs w:val="28"/>
              </w:rPr>
            </w:pPr>
            <w:r w:rsidRPr="00775CB8">
              <w:rPr>
                <w:color w:val="333333"/>
                <w:sz w:val="28"/>
                <w:szCs w:val="28"/>
                <w:shd w:val="clear" w:color="auto" w:fill="FFFFFF"/>
              </w:rPr>
              <w:t>Không chấp hành đúng các quy định của Nhà nước về trình tự, thủ tục thu hồi đất, bồi thường, hỗ trợ, tái định cư như ra thông báo giải phóng mặt bằng mà không có quyết định thu hồi đất, không thông báo trước về kế hoạch, phương án thu hồi đất cho người có đất bị thu hồi, cưỡng chế giải phóng mặt bằng trong khi chưa bố trí nơi tái định cư, quyết định thu hồi đất không đúng thẩm quyền, thu hồi đất để sử dụng vào mục đích trái quy hoạch đã được xét duyệt</w:t>
            </w:r>
          </w:p>
          <w:p w:rsidR="00041AB8" w:rsidRPr="00DE5D17" w:rsidRDefault="00041AB8" w:rsidP="00643EA2">
            <w:pPr>
              <w:pStyle w:val="NormalWeb"/>
              <w:numPr>
                <w:ilvl w:val="0"/>
                <w:numId w:val="3"/>
              </w:numPr>
              <w:ind w:left="58" w:firstLine="302"/>
              <w:jc w:val="both"/>
              <w:rPr>
                <w:b/>
                <w:color w:val="000000"/>
                <w:sz w:val="28"/>
                <w:szCs w:val="28"/>
              </w:rPr>
            </w:pPr>
            <w:r w:rsidRPr="00DE5D17">
              <w:rPr>
                <w:color w:val="333333"/>
                <w:sz w:val="28"/>
                <w:szCs w:val="28"/>
                <w:shd w:val="clear" w:color="auto" w:fill="FFFFFF"/>
              </w:rPr>
              <w:t>Sự yếu kém, bất cập trong công tác quản lý đất đai cùng với một bộ phận không nhỏ cán bộ, công chức có những hành vi vụ lợi trong quản lý, sử dụng đất đai, nhũng nhiễu, thiếu công tâm là nguyên nhân trực tiếp làm phát sinh những khiếu nại, tranh chấp về đất đai.</w:t>
            </w:r>
          </w:p>
        </w:tc>
      </w:tr>
      <w:tr w:rsidR="00041AB8" w:rsidRPr="00F67301" w:rsidTr="00041AB8">
        <w:trPr>
          <w:trHeight w:val="242"/>
        </w:trPr>
        <w:tc>
          <w:tcPr>
            <w:tcW w:w="3111" w:type="dxa"/>
          </w:tcPr>
          <w:p w:rsidR="00041AB8" w:rsidRPr="00A77BD3" w:rsidRDefault="00041AB8" w:rsidP="00643EA2">
            <w:pPr>
              <w:pStyle w:val="NormalWeb"/>
              <w:jc w:val="both"/>
              <w:rPr>
                <w:color w:val="000000"/>
                <w:sz w:val="28"/>
                <w:szCs w:val="28"/>
              </w:rPr>
            </w:pPr>
            <w:r w:rsidRPr="00A77BD3">
              <w:rPr>
                <w:b/>
                <w:color w:val="000000"/>
                <w:sz w:val="28"/>
                <w:szCs w:val="28"/>
              </w:rPr>
              <w:lastRenderedPageBreak/>
              <w:t>Câu 9</w:t>
            </w:r>
            <w:r w:rsidRPr="00A77BD3">
              <w:rPr>
                <w:color w:val="000000"/>
                <w:sz w:val="28"/>
                <w:szCs w:val="28"/>
              </w:rPr>
              <w:t xml:space="preserve">. </w:t>
            </w:r>
            <w:r w:rsidRPr="00A77BD3">
              <w:rPr>
                <w:b/>
                <w:color w:val="000000"/>
                <w:sz w:val="28"/>
                <w:szCs w:val="28"/>
              </w:rPr>
              <w:t>Thế nào là tranh chấp đất đai? Trình tự, thủ tục hòa giải tranh chấp đất đai của UBND cấp xã được thực hiện như thế nào? Liên hệ thực tiễn vấn đề này tại địa phương nơi anh, chị đang công tác hoặc sinh sống.</w:t>
            </w:r>
          </w:p>
          <w:p w:rsidR="00041AB8" w:rsidRPr="00A77BD3" w:rsidRDefault="00041AB8" w:rsidP="00643EA2">
            <w:pPr>
              <w:jc w:val="both"/>
              <w:rPr>
                <w:rFonts w:ascii="Times New Roman" w:hAnsi="Times New Roman" w:cs="Times New Roman"/>
                <w:sz w:val="28"/>
                <w:szCs w:val="28"/>
              </w:rPr>
            </w:pPr>
          </w:p>
        </w:tc>
        <w:tc>
          <w:tcPr>
            <w:tcW w:w="10211" w:type="dxa"/>
          </w:tcPr>
          <w:p w:rsidR="00041AB8" w:rsidRPr="00AD6B49" w:rsidRDefault="00041AB8" w:rsidP="00643EA2">
            <w:pPr>
              <w:pStyle w:val="NormalWeb"/>
              <w:jc w:val="both"/>
              <w:rPr>
                <w:b/>
                <w:color w:val="000000"/>
                <w:sz w:val="28"/>
                <w:szCs w:val="28"/>
              </w:rPr>
            </w:pPr>
            <w:r w:rsidRPr="00AD6B49">
              <w:rPr>
                <w:b/>
                <w:color w:val="000000"/>
                <w:sz w:val="28"/>
                <w:szCs w:val="28"/>
              </w:rPr>
              <w:t>1. Các khái niệm cơ bản:</w:t>
            </w:r>
          </w:p>
          <w:p w:rsidR="00041AB8" w:rsidRPr="00AD6B49" w:rsidRDefault="00041AB8" w:rsidP="00643EA2">
            <w:pPr>
              <w:pStyle w:val="NormalWeb"/>
              <w:jc w:val="both"/>
              <w:rPr>
                <w:color w:val="000000"/>
                <w:sz w:val="28"/>
                <w:szCs w:val="28"/>
              </w:rPr>
            </w:pPr>
            <w:r w:rsidRPr="00AD6B49">
              <w:rPr>
                <w:color w:val="000000"/>
                <w:sz w:val="28"/>
                <w:szCs w:val="28"/>
              </w:rPr>
              <w:t>- Tranh chấp đất đai là mọi tranh chấp phát sinh trong quan hệ đất đai bao gồm tranh chấp về quyền sử dụng đất, tranh chấp về tài sản gắn liền với đất, tranh chấp liên quan đến địa giới hành chính, mục đích sử dụng đất.</w:t>
            </w:r>
          </w:p>
          <w:p w:rsidR="00041AB8" w:rsidRPr="00AD6B49" w:rsidRDefault="00041AB8" w:rsidP="00643EA2">
            <w:pPr>
              <w:pStyle w:val="NormalWeb"/>
              <w:jc w:val="both"/>
              <w:rPr>
                <w:b/>
                <w:color w:val="000000"/>
                <w:sz w:val="28"/>
                <w:szCs w:val="28"/>
              </w:rPr>
            </w:pPr>
            <w:r w:rsidRPr="00AD6B49">
              <w:rPr>
                <w:b/>
                <w:color w:val="000000"/>
                <w:sz w:val="28"/>
                <w:szCs w:val="28"/>
              </w:rPr>
              <w:t>Luật đất đai:</w:t>
            </w:r>
          </w:p>
          <w:p w:rsidR="00041AB8" w:rsidRPr="00AD6B49" w:rsidRDefault="00041AB8" w:rsidP="00643EA2">
            <w:pPr>
              <w:pStyle w:val="NormalWeb"/>
              <w:jc w:val="both"/>
              <w:rPr>
                <w:color w:val="000000"/>
                <w:sz w:val="28"/>
                <w:szCs w:val="28"/>
              </w:rPr>
            </w:pPr>
            <w:r w:rsidRPr="00AD6B49">
              <w:rPr>
                <w:color w:val="000000"/>
                <w:sz w:val="28"/>
                <w:szCs w:val="28"/>
              </w:rPr>
              <w:t>Tranh chấp đất đai là tranh chấp về quyền, nghĩa vụ của người sử dụng đất giữa hai hoặc nhiều bên trong quan hệ đất đai. Có thể thấy khái niệm tranh chấp đất đai được nêu trong Luật đất đai là một khái niệm bao hàm cả tranh chấp về quyền sử dụng đất, tranh chấp về tài sản gắn liền với đất, tranh chấp về địa giới hành chính.</w:t>
            </w:r>
          </w:p>
          <w:p w:rsidR="00041AB8" w:rsidRPr="00AD6B49" w:rsidRDefault="00041AB8" w:rsidP="00643EA2">
            <w:pPr>
              <w:pStyle w:val="NormalWeb"/>
              <w:jc w:val="both"/>
              <w:rPr>
                <w:color w:val="000000"/>
                <w:sz w:val="28"/>
                <w:szCs w:val="28"/>
              </w:rPr>
            </w:pPr>
            <w:r w:rsidRPr="00AD6B49">
              <w:rPr>
                <w:color w:val="000000"/>
                <w:sz w:val="28"/>
                <w:szCs w:val="28"/>
              </w:rPr>
              <w:t xml:space="preserve">- Hòa giải là tự chấm dứt việc xích mích, tranh chấp giữa các bên bằng sự thương lượng với nhau hoặc qua sự trung gian của một người khác. Hòa giải thành thì giữ gìn được sự </w:t>
            </w:r>
            <w:r w:rsidRPr="00AD6B49">
              <w:rPr>
                <w:color w:val="000000"/>
                <w:sz w:val="28"/>
                <w:szCs w:val="28"/>
              </w:rPr>
              <w:lastRenderedPageBreak/>
              <w:t>đoàn kết giữa các bên, tránh được việc kiện tụng kéo dài, tốn kém và những trường hợp chỉ vì mâu thuẫn nhỏ mà biến thành việc hình sự.</w:t>
            </w:r>
          </w:p>
          <w:p w:rsidR="00041AB8" w:rsidRPr="00AD6B49" w:rsidRDefault="00041AB8" w:rsidP="00643EA2">
            <w:pPr>
              <w:pStyle w:val="NormalWeb"/>
              <w:jc w:val="both"/>
              <w:rPr>
                <w:color w:val="000000"/>
                <w:sz w:val="28"/>
                <w:szCs w:val="28"/>
              </w:rPr>
            </w:pPr>
            <w:r w:rsidRPr="00AD6B49">
              <w:rPr>
                <w:color w:val="000000"/>
                <w:sz w:val="28"/>
                <w:szCs w:val="28"/>
              </w:rPr>
              <w:t>- Hòa giải tranh chấp đất đai: Là việc chấm dứt việc xích mích, tranh chấp trong sử dụng đất giữa các bên bằng sự thương lượng với nhau hoặc qua sự trung gian của người khác (ở cơ sở Ủy ban nhân dân cấp xã là nơi trung gian, chủ trì để tiến hành hòa giải giữa các bên tranh chấp).</w:t>
            </w:r>
          </w:p>
          <w:p w:rsidR="00041AB8" w:rsidRPr="00AD6B49" w:rsidRDefault="00041AB8" w:rsidP="00643EA2">
            <w:pPr>
              <w:pStyle w:val="NormalWeb"/>
              <w:jc w:val="both"/>
              <w:rPr>
                <w:b/>
                <w:color w:val="000000"/>
                <w:sz w:val="28"/>
                <w:szCs w:val="28"/>
              </w:rPr>
            </w:pPr>
            <w:r w:rsidRPr="00AD6B49">
              <w:rPr>
                <w:b/>
                <w:color w:val="000000"/>
                <w:sz w:val="28"/>
                <w:szCs w:val="28"/>
              </w:rPr>
              <w:t>2. Trình tự thủ tục hòa giải tranh chấp đất đai:</w:t>
            </w:r>
          </w:p>
          <w:p w:rsidR="00041AB8" w:rsidRPr="00AD6B49" w:rsidRDefault="00041AB8" w:rsidP="00643EA2">
            <w:pPr>
              <w:pStyle w:val="NormalWeb"/>
              <w:jc w:val="both"/>
              <w:rPr>
                <w:color w:val="000000"/>
                <w:sz w:val="28"/>
                <w:szCs w:val="28"/>
              </w:rPr>
            </w:pPr>
            <w:r w:rsidRPr="00AD6B49">
              <w:rPr>
                <w:color w:val="000000"/>
                <w:sz w:val="28"/>
                <w:szCs w:val="28"/>
              </w:rPr>
              <w:t>- Thủ tục hòa giải tranh chấp đất đai được quy định và hướng dẫn chi tiết tại Nghị định số 43/2014/NĐ-CP quy định chi tiết thi hành một số điều của Luật Đất đai, cụ thể như sau: 1. Khi nhận được đơn yêu cầu giải quyết tranh chấp đất đai, Ủy ban nhân dân cấp xã có trách nhiệm thực hiện các công việc sau:</w:t>
            </w:r>
          </w:p>
          <w:p w:rsidR="00041AB8" w:rsidRPr="00AD6B49" w:rsidRDefault="00041AB8" w:rsidP="00643EA2">
            <w:pPr>
              <w:pStyle w:val="NormalWeb"/>
              <w:jc w:val="both"/>
              <w:rPr>
                <w:color w:val="000000"/>
                <w:sz w:val="28"/>
                <w:szCs w:val="28"/>
              </w:rPr>
            </w:pPr>
            <w:r w:rsidRPr="00AD6B49">
              <w:rPr>
                <w:color w:val="000000"/>
                <w:sz w:val="28"/>
                <w:szCs w:val="28"/>
              </w:rPr>
              <w:t>a) Thẩm tra, xác minh tìm hiểu nguyên nhân phát sinh tranh chấp, thu thập giấy tờ, tài liệu có liên quan do các bên cung cấp về nguồn gốc đất, quá trình sử dụng đất và hiện trạng sử dụng đất;</w:t>
            </w:r>
          </w:p>
          <w:p w:rsidR="00041AB8" w:rsidRPr="00AD6B49" w:rsidRDefault="00041AB8" w:rsidP="00643EA2">
            <w:pPr>
              <w:pStyle w:val="NormalWeb"/>
              <w:jc w:val="both"/>
              <w:rPr>
                <w:color w:val="000000"/>
                <w:sz w:val="28"/>
                <w:szCs w:val="28"/>
              </w:rPr>
            </w:pPr>
            <w:r w:rsidRPr="00AD6B49">
              <w:rPr>
                <w:color w:val="000000"/>
                <w:sz w:val="28"/>
                <w:szCs w:val="28"/>
              </w:rPr>
              <w:t>b) Thành lập Hội đồng hòa giải tranh chấp đất đai để thực hiện hòa giải. Thành phần Hội đồng gồm: Chủ tịch hoặc Phó Chủ tịch Ủy ban nhân dân là Chủ tịch Hội đồng; đại diện Ủy ban Mặt trận Tổ quốc xã, phường, thị trấn; tổ trưởng tổ dân phố đối với khu vực đô thị; trưởng thôn, ấp đối với khu vực nông thôn; đại diện của một số hộ dân sinh sống lâu đời tại xã, phường, thị trấn biết rõ về nguồn gốc và quá trình sử dụng đối với thửa đất đó; cán bộ địa chính, cán bộ tư pháp xã, phường, thị trấn. Tùy từng trường hợp cụ thể, có thể mời đại diện Hội Nông dân, Hội Phụ nữ, Hội Cựu chiến binh, Đoàn Thanh niên Cộng sản Hồ Chí Minh;</w:t>
            </w:r>
          </w:p>
          <w:p w:rsidR="00041AB8" w:rsidRPr="00AD6B49" w:rsidRDefault="00041AB8" w:rsidP="00643EA2">
            <w:pPr>
              <w:pStyle w:val="NormalWeb"/>
              <w:jc w:val="both"/>
              <w:rPr>
                <w:color w:val="000000"/>
                <w:sz w:val="28"/>
                <w:szCs w:val="28"/>
              </w:rPr>
            </w:pPr>
            <w:r w:rsidRPr="00AD6B49">
              <w:rPr>
                <w:color w:val="000000"/>
                <w:sz w:val="28"/>
                <w:szCs w:val="28"/>
              </w:rPr>
              <w:t xml:space="preserve">c) Tổ chức cuộc họp hòa giải có sự tham gia của các bên tranh chấp, thành viên Hội </w:t>
            </w:r>
            <w:r w:rsidRPr="00AD6B49">
              <w:rPr>
                <w:color w:val="000000"/>
                <w:sz w:val="28"/>
                <w:szCs w:val="28"/>
              </w:rPr>
              <w:lastRenderedPageBreak/>
              <w:t>đồng hòa giải tranh chấp đất đai và người có quyền lợi, nghĩa vụ liên quan.</w:t>
            </w:r>
          </w:p>
          <w:p w:rsidR="00041AB8" w:rsidRPr="00AD6B49" w:rsidRDefault="00041AB8" w:rsidP="00643EA2">
            <w:pPr>
              <w:pStyle w:val="NormalWeb"/>
              <w:jc w:val="both"/>
              <w:rPr>
                <w:color w:val="000000"/>
                <w:sz w:val="28"/>
                <w:szCs w:val="28"/>
              </w:rPr>
            </w:pPr>
            <w:r w:rsidRPr="00AD6B49">
              <w:rPr>
                <w:color w:val="000000"/>
                <w:sz w:val="28"/>
                <w:szCs w:val="28"/>
              </w:rPr>
              <w:t>Việc hòa giải chỉ được tiến hành khi các bên tranh chấp đều có mặt. Trường hợp một trong các bên tranh chấp vắng mặt đến lần thứ hai thì được coi là việc hòa giải không thành.</w:t>
            </w:r>
          </w:p>
          <w:p w:rsidR="00041AB8" w:rsidRPr="00AD6B49" w:rsidRDefault="00041AB8" w:rsidP="00643EA2">
            <w:pPr>
              <w:pStyle w:val="NormalWeb"/>
              <w:jc w:val="both"/>
              <w:rPr>
                <w:color w:val="000000"/>
                <w:sz w:val="28"/>
                <w:szCs w:val="28"/>
              </w:rPr>
            </w:pPr>
            <w:r w:rsidRPr="00AD6B49">
              <w:rPr>
                <w:color w:val="000000"/>
                <w:sz w:val="28"/>
                <w:szCs w:val="28"/>
              </w:rPr>
              <w:t>2. Kết quả hòa giải tranh chấp đất đai phải được lập thành biên bản, gồm có các nội dung: Thời gian và địa điểm tiến hành hòa giải; thành phần tham dự hòa giải; tóm tắt nội dung tranh chấp thể hiện rõ về nguồn gốc, thời điểm sử dụng đất đang tranh chấp, nguyên nhân phát sinh tranh chấp (theo kết quả xác minh, tìm hiểu); ý kiến của Hội đồng hòa giải tranh chấp đất đai; những nội dung đã được các bên tranh chấp thỏa thuận, không thỏa thuận.</w:t>
            </w:r>
          </w:p>
          <w:p w:rsidR="00041AB8" w:rsidRPr="00AD6B49" w:rsidRDefault="00041AB8" w:rsidP="00643EA2">
            <w:pPr>
              <w:pStyle w:val="NormalWeb"/>
              <w:jc w:val="both"/>
              <w:rPr>
                <w:color w:val="000000"/>
                <w:sz w:val="28"/>
                <w:szCs w:val="28"/>
              </w:rPr>
            </w:pPr>
            <w:r w:rsidRPr="00AD6B49">
              <w:rPr>
                <w:color w:val="000000"/>
                <w:sz w:val="28"/>
                <w:szCs w:val="28"/>
              </w:rPr>
              <w:t>Biên bản hòa giải phải có chữ ký của Chủ tịch Hội đồng, các bên tranh chấp có mặt tại buổi hòa giải, các thành viên tham gia hòa giải và phải đóng dấu của Ủy ban nhân dân cấp xã; đồng thời phải được gửi ngay cho các bên tranh chấp và lưu tại Ủy ban nhân dân cấp xã.</w:t>
            </w:r>
          </w:p>
          <w:p w:rsidR="00041AB8" w:rsidRPr="00AD6B49" w:rsidRDefault="00041AB8" w:rsidP="00643EA2">
            <w:pPr>
              <w:pStyle w:val="NormalWeb"/>
              <w:jc w:val="both"/>
              <w:rPr>
                <w:color w:val="000000"/>
                <w:sz w:val="28"/>
                <w:szCs w:val="28"/>
              </w:rPr>
            </w:pPr>
            <w:r w:rsidRPr="00AD6B49">
              <w:rPr>
                <w:color w:val="000000"/>
                <w:sz w:val="28"/>
                <w:szCs w:val="28"/>
              </w:rPr>
              <w:t>3. Sau thời hạn 10 ngày kể từ ngày lập biên bản hòa giải thành mà các bên tranh chấp có ý kiến bằng văn bản về nội dung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w:t>
            </w:r>
          </w:p>
          <w:p w:rsidR="00041AB8" w:rsidRPr="00AD6B49" w:rsidRDefault="00041AB8" w:rsidP="00643EA2">
            <w:pPr>
              <w:pStyle w:val="NormalWeb"/>
              <w:jc w:val="both"/>
              <w:rPr>
                <w:color w:val="000000"/>
                <w:sz w:val="28"/>
                <w:szCs w:val="28"/>
              </w:rPr>
            </w:pPr>
            <w:r w:rsidRPr="00AD6B49">
              <w:rPr>
                <w:color w:val="000000"/>
                <w:sz w:val="28"/>
                <w:szCs w:val="28"/>
              </w:rPr>
              <w:t>4. Trường hợp hòa giải thành mà có thay đổi hiện trạng về ranh giới sử dụng đất, chủ sử dụng đất thì Ủy ban nhân dân cấp xã gửi biên bản hòa giải thành đến cơ quan có thẩm quyền để giải quyết theo quy định tại Khoản 5 Điều 202 của Luật Đất đai.</w:t>
            </w:r>
          </w:p>
          <w:p w:rsidR="00041AB8" w:rsidRPr="00AD6B49" w:rsidRDefault="00041AB8" w:rsidP="00643EA2">
            <w:pPr>
              <w:pStyle w:val="NormalWeb"/>
              <w:jc w:val="both"/>
              <w:rPr>
                <w:color w:val="000000"/>
                <w:sz w:val="28"/>
                <w:szCs w:val="28"/>
              </w:rPr>
            </w:pPr>
            <w:r w:rsidRPr="00AD6B49">
              <w:rPr>
                <w:color w:val="000000"/>
                <w:sz w:val="28"/>
                <w:szCs w:val="28"/>
              </w:rPr>
              <w:t xml:space="preserve">Trường hợp hòa giải không thành hoặc sau khi hòa giải thành mà có ít nhất một trong các bên thay đổi ý kiến về kết quả hòa giải thì Ủy ban nhân dân cấp xã lập biên bản hòa </w:t>
            </w:r>
            <w:r w:rsidRPr="00AD6B49">
              <w:rPr>
                <w:color w:val="000000"/>
                <w:sz w:val="28"/>
                <w:szCs w:val="28"/>
              </w:rPr>
              <w:lastRenderedPageBreak/>
              <w:t>giải không thành và hướng dẫn các bên tranh chấp gửi đơn đến cơ quan có thẩm quyền giải quyết tranh chấp tiếp theo.</w:t>
            </w:r>
          </w:p>
          <w:p w:rsidR="00041AB8" w:rsidRPr="00AD6B49" w:rsidRDefault="00041AB8" w:rsidP="00643EA2">
            <w:pPr>
              <w:pStyle w:val="NormalWeb"/>
              <w:jc w:val="both"/>
              <w:rPr>
                <w:b/>
                <w:color w:val="000000"/>
                <w:sz w:val="28"/>
                <w:szCs w:val="28"/>
              </w:rPr>
            </w:pPr>
            <w:r w:rsidRPr="00AD6B49">
              <w:rPr>
                <w:b/>
                <w:color w:val="000000"/>
                <w:sz w:val="28"/>
                <w:szCs w:val="28"/>
              </w:rPr>
              <w:t>3. Liên hệ thực tiễn vấn đề này tại địa phương:</w:t>
            </w:r>
          </w:p>
          <w:p w:rsidR="00041AB8" w:rsidRPr="00AD6B49" w:rsidRDefault="00041AB8" w:rsidP="00643EA2">
            <w:pPr>
              <w:pStyle w:val="NormalWeb"/>
              <w:jc w:val="both"/>
              <w:rPr>
                <w:color w:val="000000"/>
                <w:sz w:val="28"/>
                <w:szCs w:val="28"/>
              </w:rPr>
            </w:pPr>
            <w:r w:rsidRPr="00AD6B49">
              <w:rPr>
                <w:color w:val="000000"/>
                <w:sz w:val="28"/>
                <w:szCs w:val="28"/>
              </w:rPr>
              <w:t>Việc thực hiện hòa giải đất đai ở địa phương có nhiều bất cập:</w:t>
            </w:r>
          </w:p>
          <w:p w:rsidR="00041AB8" w:rsidRPr="00AD6B49" w:rsidRDefault="00041AB8" w:rsidP="00643EA2">
            <w:pPr>
              <w:pStyle w:val="NormalWeb"/>
              <w:jc w:val="both"/>
              <w:rPr>
                <w:color w:val="000000"/>
                <w:sz w:val="28"/>
                <w:szCs w:val="28"/>
              </w:rPr>
            </w:pPr>
            <w:r w:rsidRPr="00AD6B49">
              <w:rPr>
                <w:color w:val="000000"/>
                <w:sz w:val="28"/>
                <w:szCs w:val="28"/>
              </w:rPr>
              <w:t>Ở địa phương phát sinh các dạng tranh chấp đất đai sau:</w:t>
            </w:r>
          </w:p>
          <w:p w:rsidR="00041AB8" w:rsidRPr="00AD6B49" w:rsidRDefault="00041AB8" w:rsidP="00643EA2">
            <w:pPr>
              <w:pStyle w:val="NormalWeb"/>
              <w:jc w:val="both"/>
              <w:rPr>
                <w:color w:val="000000"/>
                <w:sz w:val="28"/>
                <w:szCs w:val="28"/>
              </w:rPr>
            </w:pPr>
            <w:r w:rsidRPr="00AD6B49">
              <w:rPr>
                <w:color w:val="000000"/>
                <w:sz w:val="28"/>
                <w:szCs w:val="28"/>
              </w:rPr>
              <w:t>- Tranh chấp về ranh giới sử dụng đất; tranh chấp về ngõ đi</w:t>
            </w:r>
          </w:p>
          <w:p w:rsidR="00041AB8" w:rsidRPr="00AD6B49" w:rsidRDefault="00041AB8" w:rsidP="00643EA2">
            <w:pPr>
              <w:pStyle w:val="NormalWeb"/>
              <w:jc w:val="both"/>
              <w:rPr>
                <w:color w:val="000000"/>
                <w:sz w:val="28"/>
                <w:szCs w:val="28"/>
              </w:rPr>
            </w:pPr>
            <w:r w:rsidRPr="00AD6B49">
              <w:rPr>
                <w:color w:val="000000"/>
                <w:sz w:val="28"/>
                <w:szCs w:val="28"/>
              </w:rPr>
              <w:t>- Tranh chấp về quyền thừa kế sử dụng đất; tranh chấp về chuyển nhượng quyền sử dụng đất; tranh chấp trong thu hồi đất đai; thực hiện phương án, bồi thường, hỗ trợ tái định cư; tranh chấp về nghĩa vụ tài chính khi cấp giấy chứng nhận quyền sử dụng đất…</w:t>
            </w:r>
          </w:p>
          <w:p w:rsidR="00041AB8" w:rsidRPr="00AD6B49" w:rsidRDefault="00041AB8" w:rsidP="00643EA2">
            <w:pPr>
              <w:pStyle w:val="NormalWeb"/>
              <w:jc w:val="both"/>
              <w:rPr>
                <w:color w:val="000000"/>
                <w:sz w:val="28"/>
                <w:szCs w:val="28"/>
              </w:rPr>
            </w:pPr>
            <w:r w:rsidRPr="00AD6B49">
              <w:rPr>
                <w:color w:val="000000"/>
                <w:sz w:val="28"/>
                <w:szCs w:val="28"/>
              </w:rPr>
              <w:t>- Việc thực hiện hòa giải tranh chấp đất đai ở địa phương đã được áp dụng bằng các hình thức cụ thể, góp phần giải quyết tranh chấp đất đai, góp phần duy trì đoàn kết trong nhân dân và duy trì sự ổn định chính trị - xã hội ở cơ sở. Tuy nhiên, việc thực hiện hòa giải tranh chấp đất đai ở địa phương chỉ có hiệu quả đối với các vụ việc nhỏ, xung đột lợi ích không lớn và mới phát sinh.</w:t>
            </w:r>
          </w:p>
          <w:p w:rsidR="00041AB8" w:rsidRPr="00AD6B49" w:rsidRDefault="00041AB8" w:rsidP="00643EA2">
            <w:pPr>
              <w:pStyle w:val="NormalWeb"/>
              <w:jc w:val="both"/>
              <w:rPr>
                <w:color w:val="000000"/>
                <w:sz w:val="28"/>
                <w:szCs w:val="28"/>
              </w:rPr>
            </w:pPr>
            <w:r w:rsidRPr="00AD6B49">
              <w:rPr>
                <w:color w:val="000000"/>
                <w:sz w:val="28"/>
                <w:szCs w:val="28"/>
              </w:rPr>
              <w:t>- Do năng lực, trình độ, kỹ năng hòa giải, vận động thuyết phục và sự hiểu biết chính sách, pháp luật đất đai của đội ngũ cán bộ tiến hành hòa giải ở địa phương còn hạn chế nên hiệu quả các cuộc hòa giải tranh chấp liên quan đến đất đai chưa cao. Cho nên, vẫn còn nhiều vụ việc tranh chấp đất đai xảy ra phức tạp, dẫn đến khiếu kiện kéo dài mà không giải quyết được.</w:t>
            </w:r>
          </w:p>
          <w:p w:rsidR="00041AB8" w:rsidRPr="00AD6B49" w:rsidRDefault="00041AB8" w:rsidP="00643EA2">
            <w:pPr>
              <w:pStyle w:val="ListParagraph"/>
              <w:spacing w:line="312" w:lineRule="auto"/>
              <w:ind w:left="-20" w:right="33" w:firstLine="720"/>
              <w:jc w:val="both"/>
              <w:rPr>
                <w:rFonts w:ascii="Times New Roman" w:hAnsi="Times New Roman"/>
                <w:sz w:val="28"/>
                <w:szCs w:val="28"/>
              </w:rPr>
            </w:pPr>
          </w:p>
        </w:tc>
      </w:tr>
      <w:tr w:rsidR="00041AB8" w:rsidRPr="00F67301" w:rsidTr="00041AB8">
        <w:trPr>
          <w:trHeight w:val="242"/>
        </w:trPr>
        <w:tc>
          <w:tcPr>
            <w:tcW w:w="3111" w:type="dxa"/>
          </w:tcPr>
          <w:p w:rsidR="00041AB8" w:rsidRPr="00B208FC" w:rsidRDefault="00041AB8" w:rsidP="00643EA2">
            <w:pPr>
              <w:pStyle w:val="NormalWeb"/>
              <w:jc w:val="both"/>
              <w:rPr>
                <w:b/>
                <w:sz w:val="26"/>
                <w:szCs w:val="26"/>
              </w:rPr>
            </w:pPr>
            <w:r w:rsidRPr="00B208FC">
              <w:rPr>
                <w:b/>
                <w:color w:val="000000"/>
                <w:sz w:val="27"/>
                <w:szCs w:val="27"/>
              </w:rPr>
              <w:lastRenderedPageBreak/>
              <w:t xml:space="preserve">Câu 10. Chủ thể nào có thẩm quyền chứng thực </w:t>
            </w:r>
            <w:r w:rsidRPr="00B208FC">
              <w:rPr>
                <w:b/>
                <w:color w:val="000000"/>
                <w:sz w:val="27"/>
                <w:szCs w:val="27"/>
              </w:rPr>
              <w:lastRenderedPageBreak/>
              <w:t xml:space="preserve">theo quy định hiện hành? </w:t>
            </w:r>
          </w:p>
        </w:tc>
        <w:tc>
          <w:tcPr>
            <w:tcW w:w="10211" w:type="dxa"/>
          </w:tcPr>
          <w:p w:rsidR="00041AB8" w:rsidRPr="000F5B9E" w:rsidRDefault="00041AB8" w:rsidP="00643EA2">
            <w:pPr>
              <w:pStyle w:val="NormalWeb"/>
              <w:jc w:val="both"/>
              <w:rPr>
                <w:b/>
                <w:color w:val="000000"/>
                <w:sz w:val="28"/>
                <w:szCs w:val="28"/>
              </w:rPr>
            </w:pPr>
            <w:r w:rsidRPr="000F5B9E">
              <w:rPr>
                <w:b/>
                <w:color w:val="000000"/>
                <w:sz w:val="28"/>
                <w:szCs w:val="28"/>
              </w:rPr>
              <w:lastRenderedPageBreak/>
              <w:t>1. Một số khái niệm:</w:t>
            </w:r>
          </w:p>
          <w:p w:rsidR="00041AB8" w:rsidRPr="00954242" w:rsidRDefault="00041AB8" w:rsidP="00643EA2">
            <w:pPr>
              <w:pStyle w:val="NormalWeb"/>
              <w:jc w:val="both"/>
              <w:rPr>
                <w:color w:val="000000"/>
                <w:sz w:val="28"/>
                <w:szCs w:val="28"/>
              </w:rPr>
            </w:pPr>
            <w:r w:rsidRPr="00954242">
              <w:rPr>
                <w:color w:val="000000"/>
                <w:sz w:val="28"/>
                <w:szCs w:val="28"/>
              </w:rPr>
              <w:lastRenderedPageBreak/>
              <w:t>* Chứng thực là hoạt động của cơ quan nhà nước có thẩm quyền về cấp bản sao từ sổ gốc, chứng thực bản sao từ bản chính, chứng thực chữ ký và chứng thực hợp đồng, giao dịch theo trình tự thủ tực do pháp luật quy định.</w:t>
            </w:r>
          </w:p>
          <w:p w:rsidR="00041AB8" w:rsidRPr="00954242" w:rsidRDefault="00041AB8" w:rsidP="00643EA2">
            <w:pPr>
              <w:pStyle w:val="NormalWeb"/>
              <w:jc w:val="both"/>
              <w:rPr>
                <w:color w:val="000000"/>
                <w:sz w:val="28"/>
                <w:szCs w:val="28"/>
              </w:rPr>
            </w:pPr>
            <w:r w:rsidRPr="00954242">
              <w:rPr>
                <w:color w:val="000000"/>
                <w:sz w:val="28"/>
                <w:szCs w:val="28"/>
              </w:rPr>
              <w:t>* Cấp bản sao từ sổ gốc là việc cơ quan, tổ chức đang quản lý sổ gốc, căn cứ vào sổ gốc để cấp bản sao. Bản sao từ sổ gốc có nội dung đầy đủ, chính xác như nội dung ghi trong sổ gốc.</w:t>
            </w:r>
          </w:p>
          <w:p w:rsidR="00041AB8" w:rsidRPr="00954242" w:rsidRDefault="00041AB8" w:rsidP="00643EA2">
            <w:pPr>
              <w:pStyle w:val="NormalWeb"/>
              <w:jc w:val="both"/>
              <w:rPr>
                <w:color w:val="000000"/>
                <w:sz w:val="28"/>
                <w:szCs w:val="28"/>
              </w:rPr>
            </w:pPr>
            <w:r w:rsidRPr="00954242">
              <w:rPr>
                <w:color w:val="000000"/>
                <w:sz w:val="28"/>
                <w:szCs w:val="28"/>
              </w:rPr>
              <w:t>* Chứng thực bản sao từ bản chính là việc cơ quan, tổ chức có thẩm quyền theo quy định tại Nghị định số 23/2015/NĐ-CP căn cứ vào bản chính để chứng thực bản sao là đúng với bản chính.</w:t>
            </w:r>
          </w:p>
          <w:p w:rsidR="00041AB8" w:rsidRPr="00954242" w:rsidRDefault="00041AB8" w:rsidP="00643EA2">
            <w:pPr>
              <w:pStyle w:val="NormalWeb"/>
              <w:jc w:val="both"/>
              <w:rPr>
                <w:color w:val="000000"/>
                <w:sz w:val="28"/>
                <w:szCs w:val="28"/>
              </w:rPr>
            </w:pPr>
            <w:r w:rsidRPr="00954242">
              <w:rPr>
                <w:color w:val="000000"/>
                <w:sz w:val="28"/>
                <w:szCs w:val="28"/>
              </w:rPr>
              <w:t>* Chứng thực chữ ký là việc cơ quan, tổ chức có thẩm quyền theo quy định tại Nghị định 23/2015/NĐ-CP chứng thực chữ ký trong giấy tờ, văn bản là chữ ký của người yêu cầu chứng thực.</w:t>
            </w:r>
          </w:p>
          <w:p w:rsidR="00041AB8" w:rsidRPr="00954242" w:rsidRDefault="00041AB8" w:rsidP="00643EA2">
            <w:pPr>
              <w:pStyle w:val="NormalWeb"/>
              <w:jc w:val="both"/>
              <w:rPr>
                <w:color w:val="000000"/>
                <w:sz w:val="28"/>
                <w:szCs w:val="28"/>
              </w:rPr>
            </w:pPr>
            <w:r w:rsidRPr="00954242">
              <w:rPr>
                <w:color w:val="000000"/>
                <w:sz w:val="28"/>
                <w:szCs w:val="28"/>
              </w:rPr>
              <w:t>* Chứng thực hợp đồng, giao dịch là việc cơ quan có thẩm quyền theo quy định tại Nghị định số 23/2015/NĐ-CP chứng thực về thời gian, địa điểm giao kết hợp đồng, giao dịch; năng lực hành vi dân sự, ý chí tự nguyện, chữ ký hoặc dấu điểm chỉ của các bên tham gia hợp đồng, giao dịch.</w:t>
            </w:r>
          </w:p>
          <w:p w:rsidR="00041AB8" w:rsidRPr="000F5B9E" w:rsidRDefault="00041AB8" w:rsidP="00643EA2">
            <w:pPr>
              <w:pStyle w:val="NormalWeb"/>
              <w:jc w:val="both"/>
              <w:rPr>
                <w:b/>
                <w:color w:val="000000"/>
                <w:sz w:val="28"/>
                <w:szCs w:val="28"/>
              </w:rPr>
            </w:pPr>
            <w:r w:rsidRPr="000F5B9E">
              <w:rPr>
                <w:b/>
                <w:color w:val="000000"/>
                <w:sz w:val="28"/>
                <w:szCs w:val="28"/>
              </w:rPr>
              <w:t>2. Chủ thể có thẩm quyền chứng thực theo quy định hiện hành:</w:t>
            </w:r>
          </w:p>
          <w:p w:rsidR="00041AB8" w:rsidRPr="00954242" w:rsidRDefault="00041AB8" w:rsidP="00643EA2">
            <w:pPr>
              <w:pStyle w:val="NormalWeb"/>
              <w:jc w:val="both"/>
              <w:rPr>
                <w:color w:val="000000"/>
                <w:sz w:val="28"/>
                <w:szCs w:val="28"/>
              </w:rPr>
            </w:pPr>
            <w:r w:rsidRPr="00954242">
              <w:rPr>
                <w:color w:val="000000"/>
                <w:sz w:val="28"/>
                <w:szCs w:val="28"/>
              </w:rPr>
              <w:t>- Cơ quan, tổ chức đang quản lý sổ gốc có thẩm quyền và trách nhiệm cấp bản sao từ sổ gốc. Việc cấp bản sao từ sổ gốc được thực hiện đồng thời với việc cấp bản chính hoặc sau thời điểm cấp bản chính.</w:t>
            </w:r>
          </w:p>
          <w:p w:rsidR="00041AB8" w:rsidRPr="00954242" w:rsidRDefault="00041AB8" w:rsidP="00041AB8">
            <w:pPr>
              <w:pStyle w:val="NormalWeb"/>
              <w:ind w:left="463" w:hanging="463"/>
              <w:jc w:val="both"/>
              <w:rPr>
                <w:color w:val="000000"/>
                <w:sz w:val="28"/>
                <w:szCs w:val="28"/>
              </w:rPr>
            </w:pPr>
            <w:r w:rsidRPr="00954242">
              <w:rPr>
                <w:color w:val="000000"/>
                <w:sz w:val="28"/>
                <w:szCs w:val="28"/>
              </w:rPr>
              <w:t xml:space="preserve">- Phòng Tư pháp huyện, quận, thị xã, thành phố thuộc tỉnh (gọi chung là Phòng Tư pháp) có thẩm quyền và trách nhiệm chứng thực bản sao từ bản chính các giấy tờ, văn bản do cơ quan, tổ chức có thẩm quyền của Việt Nam; cơ quan, tổ chức có thẩm quyền </w:t>
            </w:r>
            <w:r w:rsidRPr="00954242">
              <w:rPr>
                <w:color w:val="000000"/>
                <w:sz w:val="28"/>
                <w:szCs w:val="28"/>
              </w:rPr>
              <w:lastRenderedPageBreak/>
              <w:t>nước ngoài; cơ quan, tổ chức có thẩm quyền của Việt nam liên kết với cơ quan, tổ chức có thẩm quyền của nước ngoài cấp hoặc chứng nhận; Chứng thực chữ ký trong các giấy tờ, văn bản; Chứng thực chữ ký của người dịch trong các giấy tờ, văn bản từ tiếng nước ngoài sang tiếng việt, từ tiếng việt sang tiếng nước ngoài; Chứng thực hợp đồng, giao dịch liên quan đến tài sản là động sản; Chứng thực văn bản thoả thuận phân chia di sản, văn bản khai nhận di sản mà di sản là động sản. Trưởng phòng, Phó trưởng phòng Tư pháp thực hiẹn chứng thực các việc nêu trên, ký chứng thực và đóng dấu của Phòng Tư pháp.</w:t>
            </w:r>
          </w:p>
          <w:p w:rsidR="00041AB8" w:rsidRPr="00954242" w:rsidRDefault="00041AB8" w:rsidP="00643EA2">
            <w:pPr>
              <w:pStyle w:val="NormalWeb"/>
              <w:jc w:val="both"/>
              <w:rPr>
                <w:color w:val="000000"/>
                <w:sz w:val="28"/>
                <w:szCs w:val="28"/>
              </w:rPr>
            </w:pPr>
            <w:r w:rsidRPr="00954242">
              <w:rPr>
                <w:color w:val="000000"/>
                <w:sz w:val="28"/>
                <w:szCs w:val="28"/>
              </w:rPr>
              <w:t>- Uỷ bản nhân dân xã, phường, thị trấn (gọi chung là UBND cấp xã) cái thẩm quyền và trách nhiệm chứng thực bản sao từ bản chính các giấy tờ, văn bản do cơ quan có thẩm quyền của Việt Nam cấp hoặc chứng nhận; Chứng thực chữ ký trong các giấy tờ, văn bản, trừ việc chứng thực chứ ký người dịch; Chứng thực hợp đồng, giao dich liên quan đến tài sản là động sản; Chứng thực hợp đồng, giao dịch liên quan đến thực hiện các quyền của người sử dụng đất theo quy định của Luật Đất đai; Chứng thực hợp đồng, giao dịch về nhà ở theo quy định của Luật Nhà ở; Chứng thực di chúc; Chứng thực văn bản từ chối nhận di sản; Chứng thực văn bản thoả thuận phân chia di sản,v ăn bản khai nhận di sản. Chủ tịch, Phó Chủ tịch Uỷ ban nhân dân cấp xã thực hiện ký chứng thực và đóng dấu của Uỷ ban nhân dân cấp xã.</w:t>
            </w:r>
          </w:p>
          <w:p w:rsidR="00041AB8" w:rsidRPr="00954242" w:rsidRDefault="00041AB8" w:rsidP="00643EA2">
            <w:pPr>
              <w:pStyle w:val="NormalWeb"/>
              <w:jc w:val="both"/>
              <w:rPr>
                <w:color w:val="000000"/>
                <w:sz w:val="28"/>
                <w:szCs w:val="28"/>
              </w:rPr>
            </w:pPr>
            <w:r w:rsidRPr="00954242">
              <w:rPr>
                <w:color w:val="000000"/>
                <w:sz w:val="28"/>
                <w:szCs w:val="28"/>
              </w:rPr>
              <w:t>- Cơ quan đại diện ngoại giao, Cơ quan đại diện lãnh sự và Cơ quan khác được uỷ quyền thực hiện chức năng lãnh sự của Việt Nam ở nước ngoài có thẩm quyền và trách nhiệm chứng thực bản sao từ bản chính các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 Chứng thực chữ ký trong các giấy tờ, văn bản; Chứng thực chữ ký của người dịch trong các giấy tờ, văn bản từ tiếng nước ngoài sang tiếng việt từ tiếng việt sang tiếng nước ngoài. Viên chức ngoại giao, viên chức lãnh sự ký chứng thực và đóng dấu của Cơ quan đại diện.</w:t>
            </w:r>
          </w:p>
          <w:p w:rsidR="00041AB8" w:rsidRPr="00954242" w:rsidRDefault="00041AB8" w:rsidP="00643EA2">
            <w:pPr>
              <w:pStyle w:val="NormalWeb"/>
              <w:jc w:val="both"/>
              <w:rPr>
                <w:color w:val="000000"/>
                <w:sz w:val="28"/>
                <w:szCs w:val="28"/>
              </w:rPr>
            </w:pPr>
            <w:r w:rsidRPr="00954242">
              <w:rPr>
                <w:color w:val="000000"/>
                <w:sz w:val="28"/>
                <w:szCs w:val="28"/>
              </w:rPr>
              <w:lastRenderedPageBreak/>
              <w:t>Tổ chức công chức (Phòng công chứng và công chức tư) có thẩm quyền và trách nhiệm chứng thực bản sao từ bản chínhc ác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 Chứng thực chữ ký trong các giấy tờ, văn bản, trừ việc chứng thực chữ ký người dịch. Công chứng viên ký chứng thực và đóng dấu của Phòng công chức, Văn phòng công chứng.</w:t>
            </w:r>
          </w:p>
          <w:p w:rsidR="00041AB8" w:rsidRPr="000F0027" w:rsidRDefault="00041AB8" w:rsidP="00643EA2">
            <w:pPr>
              <w:pStyle w:val="ListParagraph"/>
              <w:spacing w:line="312" w:lineRule="auto"/>
              <w:ind w:left="-20" w:right="33" w:firstLine="720"/>
              <w:jc w:val="both"/>
              <w:rPr>
                <w:rFonts w:ascii="Times New Roman" w:hAnsi="Times New Roman"/>
                <w:i/>
                <w:sz w:val="26"/>
                <w:szCs w:val="26"/>
              </w:rPr>
            </w:pPr>
          </w:p>
        </w:tc>
      </w:tr>
    </w:tbl>
    <w:p w:rsidR="00041AB8" w:rsidRPr="00F67301" w:rsidRDefault="00041AB8" w:rsidP="00041AB8">
      <w:pPr>
        <w:rPr>
          <w:rFonts w:ascii="Times New Roman" w:hAnsi="Times New Roman" w:cs="Times New Roman"/>
          <w:sz w:val="26"/>
          <w:szCs w:val="26"/>
          <w:lang w:val="vi-VN"/>
        </w:rPr>
      </w:pPr>
    </w:p>
    <w:p w:rsidR="00164208" w:rsidRPr="00F67301" w:rsidRDefault="00164208">
      <w:pPr>
        <w:rPr>
          <w:rFonts w:ascii="Times New Roman" w:hAnsi="Times New Roman" w:cs="Times New Roman"/>
          <w:sz w:val="26"/>
          <w:szCs w:val="26"/>
          <w:lang w:val="vi-VN"/>
        </w:rPr>
      </w:pPr>
    </w:p>
    <w:sectPr w:rsidR="00164208" w:rsidRPr="00F67301" w:rsidSect="00AD7A66">
      <w:pgSz w:w="15840" w:h="12240" w:orient="landscape"/>
      <w:pgMar w:top="144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A3"/>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B687D"/>
    <w:multiLevelType w:val="hybridMultilevel"/>
    <w:tmpl w:val="EE7CBDAE"/>
    <w:lvl w:ilvl="0" w:tplc="EBB88F38">
      <w:numFmt w:val="bullet"/>
      <w:lvlText w:val=""/>
      <w:lvlJc w:val="left"/>
      <w:pPr>
        <w:ind w:left="1080" w:hanging="360"/>
      </w:pPr>
      <w:rPr>
        <w:rFonts w:ascii="Symbol" w:eastAsia="Arial"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1520094"/>
    <w:multiLevelType w:val="hybridMultilevel"/>
    <w:tmpl w:val="ADE6C7FC"/>
    <w:lvl w:ilvl="0" w:tplc="D3CA9990">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ACD10D6"/>
    <w:multiLevelType w:val="hybridMultilevel"/>
    <w:tmpl w:val="F3127F1E"/>
    <w:lvl w:ilvl="0" w:tplc="95683D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208"/>
    <w:rsid w:val="00006214"/>
    <w:rsid w:val="000066AC"/>
    <w:rsid w:val="00014C4E"/>
    <w:rsid w:val="00026546"/>
    <w:rsid w:val="0003605D"/>
    <w:rsid w:val="00041AB8"/>
    <w:rsid w:val="0009082F"/>
    <w:rsid w:val="000927C0"/>
    <w:rsid w:val="000D3B63"/>
    <w:rsid w:val="000D4649"/>
    <w:rsid w:val="000E6629"/>
    <w:rsid w:val="000F0027"/>
    <w:rsid w:val="000F58C7"/>
    <w:rsid w:val="000F727B"/>
    <w:rsid w:val="001103C5"/>
    <w:rsid w:val="00122EAD"/>
    <w:rsid w:val="0013601B"/>
    <w:rsid w:val="00136EE7"/>
    <w:rsid w:val="001379F2"/>
    <w:rsid w:val="00160D4C"/>
    <w:rsid w:val="00164208"/>
    <w:rsid w:val="0016638D"/>
    <w:rsid w:val="001663E9"/>
    <w:rsid w:val="0017329D"/>
    <w:rsid w:val="00192C64"/>
    <w:rsid w:val="001B3049"/>
    <w:rsid w:val="001B3330"/>
    <w:rsid w:val="001C1D14"/>
    <w:rsid w:val="001C28D2"/>
    <w:rsid w:val="001D23AE"/>
    <w:rsid w:val="001F09E9"/>
    <w:rsid w:val="00222605"/>
    <w:rsid w:val="00240256"/>
    <w:rsid w:val="00285549"/>
    <w:rsid w:val="002861BE"/>
    <w:rsid w:val="002A7CA8"/>
    <w:rsid w:val="002D3CE7"/>
    <w:rsid w:val="002D79B8"/>
    <w:rsid w:val="003602A7"/>
    <w:rsid w:val="00362185"/>
    <w:rsid w:val="003C136F"/>
    <w:rsid w:val="003C43A8"/>
    <w:rsid w:val="00404ECD"/>
    <w:rsid w:val="004122D8"/>
    <w:rsid w:val="004421DE"/>
    <w:rsid w:val="00461BE6"/>
    <w:rsid w:val="00465E84"/>
    <w:rsid w:val="00471F48"/>
    <w:rsid w:val="00477589"/>
    <w:rsid w:val="004A5E0E"/>
    <w:rsid w:val="004B40EA"/>
    <w:rsid w:val="004B7E88"/>
    <w:rsid w:val="004C571E"/>
    <w:rsid w:val="00500B72"/>
    <w:rsid w:val="00523CDA"/>
    <w:rsid w:val="00523E75"/>
    <w:rsid w:val="005260A7"/>
    <w:rsid w:val="00527C92"/>
    <w:rsid w:val="005324C8"/>
    <w:rsid w:val="00544546"/>
    <w:rsid w:val="00546748"/>
    <w:rsid w:val="005E14A2"/>
    <w:rsid w:val="005E3CE9"/>
    <w:rsid w:val="005F1C22"/>
    <w:rsid w:val="005F4FDE"/>
    <w:rsid w:val="00603811"/>
    <w:rsid w:val="00605B43"/>
    <w:rsid w:val="006238FA"/>
    <w:rsid w:val="00646C2C"/>
    <w:rsid w:val="00647D26"/>
    <w:rsid w:val="00661D5B"/>
    <w:rsid w:val="00662B2A"/>
    <w:rsid w:val="00662FE6"/>
    <w:rsid w:val="0067667B"/>
    <w:rsid w:val="00694879"/>
    <w:rsid w:val="006A2A59"/>
    <w:rsid w:val="006A31C1"/>
    <w:rsid w:val="006B5908"/>
    <w:rsid w:val="006D3820"/>
    <w:rsid w:val="006E2FC5"/>
    <w:rsid w:val="00716399"/>
    <w:rsid w:val="00776D6A"/>
    <w:rsid w:val="007A1741"/>
    <w:rsid w:val="007A1C4E"/>
    <w:rsid w:val="007B29CF"/>
    <w:rsid w:val="007C2933"/>
    <w:rsid w:val="007D4114"/>
    <w:rsid w:val="00841766"/>
    <w:rsid w:val="0084604C"/>
    <w:rsid w:val="00860C7F"/>
    <w:rsid w:val="00867315"/>
    <w:rsid w:val="00887E9F"/>
    <w:rsid w:val="008A73D9"/>
    <w:rsid w:val="008B0517"/>
    <w:rsid w:val="008D3C64"/>
    <w:rsid w:val="008E4916"/>
    <w:rsid w:val="008E6718"/>
    <w:rsid w:val="00912996"/>
    <w:rsid w:val="00993AF0"/>
    <w:rsid w:val="009A31D6"/>
    <w:rsid w:val="00A3222F"/>
    <w:rsid w:val="00A40AFE"/>
    <w:rsid w:val="00A50F7F"/>
    <w:rsid w:val="00A61C07"/>
    <w:rsid w:val="00A75BFE"/>
    <w:rsid w:val="00AD761B"/>
    <w:rsid w:val="00AD7A66"/>
    <w:rsid w:val="00AF71D7"/>
    <w:rsid w:val="00B54F04"/>
    <w:rsid w:val="00B6361D"/>
    <w:rsid w:val="00B67681"/>
    <w:rsid w:val="00B871EB"/>
    <w:rsid w:val="00B9284D"/>
    <w:rsid w:val="00BD024C"/>
    <w:rsid w:val="00C002AB"/>
    <w:rsid w:val="00C01C6E"/>
    <w:rsid w:val="00C11562"/>
    <w:rsid w:val="00C12739"/>
    <w:rsid w:val="00C23179"/>
    <w:rsid w:val="00C36050"/>
    <w:rsid w:val="00C740BE"/>
    <w:rsid w:val="00C76B6D"/>
    <w:rsid w:val="00CA7216"/>
    <w:rsid w:val="00CB579F"/>
    <w:rsid w:val="00CB75D4"/>
    <w:rsid w:val="00CF6EC9"/>
    <w:rsid w:val="00D0210D"/>
    <w:rsid w:val="00D05285"/>
    <w:rsid w:val="00D1347B"/>
    <w:rsid w:val="00D2119A"/>
    <w:rsid w:val="00D25445"/>
    <w:rsid w:val="00D30427"/>
    <w:rsid w:val="00D3434E"/>
    <w:rsid w:val="00D41F59"/>
    <w:rsid w:val="00D64444"/>
    <w:rsid w:val="00E057ED"/>
    <w:rsid w:val="00E1346D"/>
    <w:rsid w:val="00E627FB"/>
    <w:rsid w:val="00E65D8D"/>
    <w:rsid w:val="00E730B4"/>
    <w:rsid w:val="00EA1CD0"/>
    <w:rsid w:val="00EA2CDC"/>
    <w:rsid w:val="00EC4BB5"/>
    <w:rsid w:val="00EE128A"/>
    <w:rsid w:val="00EE2338"/>
    <w:rsid w:val="00F17582"/>
    <w:rsid w:val="00F20D6D"/>
    <w:rsid w:val="00F42BF9"/>
    <w:rsid w:val="00F52A5F"/>
    <w:rsid w:val="00F55350"/>
    <w:rsid w:val="00F67301"/>
    <w:rsid w:val="00F72D32"/>
    <w:rsid w:val="00F7393C"/>
    <w:rsid w:val="00F75302"/>
    <w:rsid w:val="00FA1666"/>
    <w:rsid w:val="00FA5906"/>
    <w:rsid w:val="00FB70E9"/>
    <w:rsid w:val="00FC112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EC6B40-212D-4EAA-B5AD-4C032BBC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8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42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4208"/>
    <w:pPr>
      <w:spacing w:after="200" w:line="276" w:lineRule="auto"/>
      <w:ind w:left="720"/>
      <w:contextualSpacing/>
    </w:pPr>
    <w:rPr>
      <w:rFonts w:ascii="Arial" w:eastAsia="Arial" w:hAnsi="Arial" w:cs="Times New Roman"/>
      <w:sz w:val="22"/>
      <w:szCs w:val="22"/>
      <w:lang w:val="vi-VN"/>
    </w:rPr>
  </w:style>
  <w:style w:type="paragraph" w:styleId="Header">
    <w:name w:val="header"/>
    <w:basedOn w:val="Normal"/>
    <w:link w:val="HeaderChar"/>
    <w:uiPriority w:val="99"/>
    <w:unhideWhenUsed/>
    <w:rsid w:val="00164208"/>
    <w:pPr>
      <w:tabs>
        <w:tab w:val="center" w:pos="4680"/>
        <w:tab w:val="right" w:pos="9360"/>
      </w:tabs>
    </w:pPr>
    <w:rPr>
      <w:rFonts w:ascii="Arial" w:eastAsia="Arial" w:hAnsi="Arial" w:cs="Times New Roman"/>
      <w:sz w:val="22"/>
      <w:szCs w:val="22"/>
      <w:lang w:val="vi-VN"/>
    </w:rPr>
  </w:style>
  <w:style w:type="character" w:customStyle="1" w:styleId="HeaderChar">
    <w:name w:val="Header Char"/>
    <w:basedOn w:val="DefaultParagraphFont"/>
    <w:link w:val="Header"/>
    <w:uiPriority w:val="99"/>
    <w:rsid w:val="00164208"/>
    <w:rPr>
      <w:rFonts w:ascii="Arial" w:eastAsia="Arial" w:hAnsi="Arial" w:cs="Times New Roman"/>
      <w:sz w:val="22"/>
      <w:szCs w:val="22"/>
      <w:lang w:val="vi-VN"/>
    </w:rPr>
  </w:style>
  <w:style w:type="paragraph" w:styleId="NormalWeb">
    <w:name w:val="Normal (Web)"/>
    <w:basedOn w:val="Normal"/>
    <w:uiPriority w:val="99"/>
    <w:unhideWhenUsed/>
    <w:qFormat/>
    <w:rsid w:val="007A1C4E"/>
    <w:pPr>
      <w:spacing w:before="100" w:beforeAutospacing="1" w:after="100" w:afterAutospacing="1"/>
    </w:pPr>
    <w:rPr>
      <w:rFonts w:ascii="Times New Roman" w:eastAsia="Times New Roman" w:hAnsi="Times New Roman" w:cs="Times New Roman"/>
    </w:rPr>
  </w:style>
  <w:style w:type="paragraph" w:styleId="BodyText">
    <w:name w:val="Body Text"/>
    <w:basedOn w:val="Normal"/>
    <w:link w:val="BodyTextChar"/>
    <w:rsid w:val="007A1C4E"/>
    <w:pPr>
      <w:jc w:val="both"/>
    </w:pPr>
    <w:rPr>
      <w:rFonts w:ascii="Arial" w:eastAsia="Times New Roman" w:hAnsi="Arial" w:cs="Times New Roman"/>
      <w:szCs w:val="20"/>
    </w:rPr>
  </w:style>
  <w:style w:type="character" w:customStyle="1" w:styleId="BodyTextChar">
    <w:name w:val="Body Text Char"/>
    <w:basedOn w:val="DefaultParagraphFont"/>
    <w:link w:val="BodyText"/>
    <w:rsid w:val="007A1C4E"/>
    <w:rPr>
      <w:rFonts w:ascii="Arial" w:eastAsia="Times New Roman" w:hAnsi="Arial" w:cs="Times New Roman"/>
      <w:szCs w:val="20"/>
    </w:rPr>
  </w:style>
  <w:style w:type="character" w:styleId="Emphasis">
    <w:name w:val="Emphasis"/>
    <w:basedOn w:val="DefaultParagraphFont"/>
    <w:uiPriority w:val="20"/>
    <w:qFormat/>
    <w:rsid w:val="00041A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829106">
      <w:bodyDiv w:val="1"/>
      <w:marLeft w:val="0"/>
      <w:marRight w:val="0"/>
      <w:marTop w:val="0"/>
      <w:marBottom w:val="0"/>
      <w:divBdr>
        <w:top w:val="none" w:sz="0" w:space="0" w:color="auto"/>
        <w:left w:val="none" w:sz="0" w:space="0" w:color="auto"/>
        <w:bottom w:val="none" w:sz="0" w:space="0" w:color="auto"/>
        <w:right w:val="none" w:sz="0" w:space="0" w:color="auto"/>
      </w:divBdr>
      <w:divsChild>
        <w:div w:id="1017000795">
          <w:marLeft w:val="0"/>
          <w:marRight w:val="0"/>
          <w:marTop w:val="0"/>
          <w:marBottom w:val="180"/>
          <w:divBdr>
            <w:top w:val="none" w:sz="0" w:space="0" w:color="auto"/>
            <w:left w:val="none" w:sz="0" w:space="0" w:color="auto"/>
            <w:bottom w:val="none" w:sz="0" w:space="0" w:color="auto"/>
            <w:right w:val="none" w:sz="0" w:space="0" w:color="auto"/>
          </w:divBdr>
          <w:divsChild>
            <w:div w:id="1712342506">
              <w:marLeft w:val="0"/>
              <w:marRight w:val="0"/>
              <w:marTop w:val="0"/>
              <w:marBottom w:val="0"/>
              <w:divBdr>
                <w:top w:val="none" w:sz="0" w:space="0" w:color="auto"/>
                <w:left w:val="none" w:sz="0" w:space="0" w:color="auto"/>
                <w:bottom w:val="none" w:sz="0" w:space="0" w:color="auto"/>
                <w:right w:val="none" w:sz="0" w:space="0" w:color="auto"/>
              </w:divBdr>
            </w:div>
          </w:divsChild>
        </w:div>
        <w:div w:id="1165779832">
          <w:marLeft w:val="0"/>
          <w:marRight w:val="0"/>
          <w:marTop w:val="0"/>
          <w:marBottom w:val="150"/>
          <w:divBdr>
            <w:top w:val="single" w:sz="6" w:space="0" w:color="EDEDED"/>
            <w:left w:val="none" w:sz="0" w:space="2" w:color="auto"/>
            <w:bottom w:val="single" w:sz="6" w:space="8" w:color="EDEDED"/>
            <w:right w:val="none" w:sz="0" w:space="2" w:color="auto"/>
          </w:divBdr>
        </w:div>
      </w:divsChild>
    </w:div>
    <w:div w:id="203031425">
      <w:bodyDiv w:val="1"/>
      <w:marLeft w:val="0"/>
      <w:marRight w:val="0"/>
      <w:marTop w:val="0"/>
      <w:marBottom w:val="0"/>
      <w:divBdr>
        <w:top w:val="none" w:sz="0" w:space="0" w:color="auto"/>
        <w:left w:val="none" w:sz="0" w:space="0" w:color="auto"/>
        <w:bottom w:val="none" w:sz="0" w:space="0" w:color="auto"/>
        <w:right w:val="none" w:sz="0" w:space="0" w:color="auto"/>
      </w:divBdr>
    </w:div>
    <w:div w:id="256182439">
      <w:bodyDiv w:val="1"/>
      <w:marLeft w:val="0"/>
      <w:marRight w:val="0"/>
      <w:marTop w:val="0"/>
      <w:marBottom w:val="0"/>
      <w:divBdr>
        <w:top w:val="none" w:sz="0" w:space="0" w:color="auto"/>
        <w:left w:val="none" w:sz="0" w:space="0" w:color="auto"/>
        <w:bottom w:val="none" w:sz="0" w:space="0" w:color="auto"/>
        <w:right w:val="none" w:sz="0" w:space="0" w:color="auto"/>
      </w:divBdr>
    </w:div>
    <w:div w:id="524753220">
      <w:bodyDiv w:val="1"/>
      <w:marLeft w:val="0"/>
      <w:marRight w:val="0"/>
      <w:marTop w:val="0"/>
      <w:marBottom w:val="0"/>
      <w:divBdr>
        <w:top w:val="none" w:sz="0" w:space="0" w:color="auto"/>
        <w:left w:val="none" w:sz="0" w:space="0" w:color="auto"/>
        <w:bottom w:val="none" w:sz="0" w:space="0" w:color="auto"/>
        <w:right w:val="none" w:sz="0" w:space="0" w:color="auto"/>
      </w:divBdr>
    </w:div>
    <w:div w:id="591166104">
      <w:bodyDiv w:val="1"/>
      <w:marLeft w:val="0"/>
      <w:marRight w:val="0"/>
      <w:marTop w:val="0"/>
      <w:marBottom w:val="0"/>
      <w:divBdr>
        <w:top w:val="none" w:sz="0" w:space="0" w:color="auto"/>
        <w:left w:val="none" w:sz="0" w:space="0" w:color="auto"/>
        <w:bottom w:val="none" w:sz="0" w:space="0" w:color="auto"/>
        <w:right w:val="none" w:sz="0" w:space="0" w:color="auto"/>
      </w:divBdr>
    </w:div>
    <w:div w:id="697317820">
      <w:bodyDiv w:val="1"/>
      <w:marLeft w:val="0"/>
      <w:marRight w:val="0"/>
      <w:marTop w:val="0"/>
      <w:marBottom w:val="0"/>
      <w:divBdr>
        <w:top w:val="none" w:sz="0" w:space="0" w:color="auto"/>
        <w:left w:val="none" w:sz="0" w:space="0" w:color="auto"/>
        <w:bottom w:val="none" w:sz="0" w:space="0" w:color="auto"/>
        <w:right w:val="none" w:sz="0" w:space="0" w:color="auto"/>
      </w:divBdr>
    </w:div>
    <w:div w:id="751632387">
      <w:bodyDiv w:val="1"/>
      <w:marLeft w:val="0"/>
      <w:marRight w:val="0"/>
      <w:marTop w:val="0"/>
      <w:marBottom w:val="0"/>
      <w:divBdr>
        <w:top w:val="none" w:sz="0" w:space="0" w:color="auto"/>
        <w:left w:val="none" w:sz="0" w:space="0" w:color="auto"/>
        <w:bottom w:val="none" w:sz="0" w:space="0" w:color="auto"/>
        <w:right w:val="none" w:sz="0" w:space="0" w:color="auto"/>
      </w:divBdr>
    </w:div>
    <w:div w:id="771170554">
      <w:bodyDiv w:val="1"/>
      <w:marLeft w:val="0"/>
      <w:marRight w:val="0"/>
      <w:marTop w:val="0"/>
      <w:marBottom w:val="0"/>
      <w:divBdr>
        <w:top w:val="none" w:sz="0" w:space="0" w:color="auto"/>
        <w:left w:val="none" w:sz="0" w:space="0" w:color="auto"/>
        <w:bottom w:val="none" w:sz="0" w:space="0" w:color="auto"/>
        <w:right w:val="none" w:sz="0" w:space="0" w:color="auto"/>
      </w:divBdr>
    </w:div>
    <w:div w:id="862397905">
      <w:bodyDiv w:val="1"/>
      <w:marLeft w:val="0"/>
      <w:marRight w:val="0"/>
      <w:marTop w:val="0"/>
      <w:marBottom w:val="0"/>
      <w:divBdr>
        <w:top w:val="none" w:sz="0" w:space="0" w:color="auto"/>
        <w:left w:val="none" w:sz="0" w:space="0" w:color="auto"/>
        <w:bottom w:val="none" w:sz="0" w:space="0" w:color="auto"/>
        <w:right w:val="none" w:sz="0" w:space="0" w:color="auto"/>
      </w:divBdr>
    </w:div>
    <w:div w:id="1008870367">
      <w:bodyDiv w:val="1"/>
      <w:marLeft w:val="0"/>
      <w:marRight w:val="0"/>
      <w:marTop w:val="0"/>
      <w:marBottom w:val="0"/>
      <w:divBdr>
        <w:top w:val="none" w:sz="0" w:space="0" w:color="auto"/>
        <w:left w:val="none" w:sz="0" w:space="0" w:color="auto"/>
        <w:bottom w:val="none" w:sz="0" w:space="0" w:color="auto"/>
        <w:right w:val="none" w:sz="0" w:space="0" w:color="auto"/>
      </w:divBdr>
    </w:div>
    <w:div w:id="1162891627">
      <w:bodyDiv w:val="1"/>
      <w:marLeft w:val="0"/>
      <w:marRight w:val="0"/>
      <w:marTop w:val="0"/>
      <w:marBottom w:val="0"/>
      <w:divBdr>
        <w:top w:val="none" w:sz="0" w:space="0" w:color="auto"/>
        <w:left w:val="none" w:sz="0" w:space="0" w:color="auto"/>
        <w:bottom w:val="none" w:sz="0" w:space="0" w:color="auto"/>
        <w:right w:val="none" w:sz="0" w:space="0" w:color="auto"/>
      </w:divBdr>
    </w:div>
    <w:div w:id="1285577521">
      <w:bodyDiv w:val="1"/>
      <w:marLeft w:val="0"/>
      <w:marRight w:val="0"/>
      <w:marTop w:val="0"/>
      <w:marBottom w:val="0"/>
      <w:divBdr>
        <w:top w:val="none" w:sz="0" w:space="0" w:color="auto"/>
        <w:left w:val="none" w:sz="0" w:space="0" w:color="auto"/>
        <w:bottom w:val="none" w:sz="0" w:space="0" w:color="auto"/>
        <w:right w:val="none" w:sz="0" w:space="0" w:color="auto"/>
      </w:divBdr>
    </w:div>
    <w:div w:id="1336693223">
      <w:bodyDiv w:val="1"/>
      <w:marLeft w:val="0"/>
      <w:marRight w:val="0"/>
      <w:marTop w:val="0"/>
      <w:marBottom w:val="0"/>
      <w:divBdr>
        <w:top w:val="none" w:sz="0" w:space="0" w:color="auto"/>
        <w:left w:val="none" w:sz="0" w:space="0" w:color="auto"/>
        <w:bottom w:val="none" w:sz="0" w:space="0" w:color="auto"/>
        <w:right w:val="none" w:sz="0" w:space="0" w:color="auto"/>
      </w:divBdr>
    </w:div>
    <w:div w:id="1495291576">
      <w:bodyDiv w:val="1"/>
      <w:marLeft w:val="0"/>
      <w:marRight w:val="0"/>
      <w:marTop w:val="0"/>
      <w:marBottom w:val="0"/>
      <w:divBdr>
        <w:top w:val="none" w:sz="0" w:space="0" w:color="auto"/>
        <w:left w:val="none" w:sz="0" w:space="0" w:color="auto"/>
        <w:bottom w:val="none" w:sz="0" w:space="0" w:color="auto"/>
        <w:right w:val="none" w:sz="0" w:space="0" w:color="auto"/>
      </w:divBdr>
    </w:div>
    <w:div w:id="1828594233">
      <w:bodyDiv w:val="1"/>
      <w:marLeft w:val="0"/>
      <w:marRight w:val="0"/>
      <w:marTop w:val="0"/>
      <w:marBottom w:val="0"/>
      <w:divBdr>
        <w:top w:val="none" w:sz="0" w:space="0" w:color="auto"/>
        <w:left w:val="none" w:sz="0" w:space="0" w:color="auto"/>
        <w:bottom w:val="none" w:sz="0" w:space="0" w:color="auto"/>
        <w:right w:val="none" w:sz="0" w:space="0" w:color="auto"/>
      </w:divBdr>
    </w:div>
    <w:div w:id="1836529040">
      <w:bodyDiv w:val="1"/>
      <w:marLeft w:val="0"/>
      <w:marRight w:val="0"/>
      <w:marTop w:val="0"/>
      <w:marBottom w:val="0"/>
      <w:divBdr>
        <w:top w:val="none" w:sz="0" w:space="0" w:color="auto"/>
        <w:left w:val="none" w:sz="0" w:space="0" w:color="auto"/>
        <w:bottom w:val="none" w:sz="0" w:space="0" w:color="auto"/>
        <w:right w:val="none" w:sz="0" w:space="0" w:color="auto"/>
      </w:divBdr>
    </w:div>
    <w:div w:id="1942106814">
      <w:bodyDiv w:val="1"/>
      <w:marLeft w:val="0"/>
      <w:marRight w:val="0"/>
      <w:marTop w:val="0"/>
      <w:marBottom w:val="0"/>
      <w:divBdr>
        <w:top w:val="none" w:sz="0" w:space="0" w:color="auto"/>
        <w:left w:val="none" w:sz="0" w:space="0" w:color="auto"/>
        <w:bottom w:val="none" w:sz="0" w:space="0" w:color="auto"/>
        <w:right w:val="none" w:sz="0" w:space="0" w:color="auto"/>
      </w:divBdr>
      <w:divsChild>
        <w:div w:id="1212427867">
          <w:marLeft w:val="0"/>
          <w:marRight w:val="0"/>
          <w:marTop w:val="0"/>
          <w:marBottom w:val="0"/>
          <w:divBdr>
            <w:top w:val="none" w:sz="0" w:space="0" w:color="auto"/>
            <w:left w:val="none" w:sz="0" w:space="0" w:color="auto"/>
            <w:bottom w:val="none" w:sz="0" w:space="0" w:color="auto"/>
            <w:right w:val="none" w:sz="0" w:space="0" w:color="auto"/>
          </w:divBdr>
          <w:divsChild>
            <w:div w:id="167453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9140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37AAC-E1FA-4794-9FEC-FC2B42142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6392</Words>
  <Characters>36436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Nguyen Hien</cp:lastModifiedBy>
  <cp:revision>2</cp:revision>
  <dcterms:created xsi:type="dcterms:W3CDTF">2020-07-17T03:36:00Z</dcterms:created>
  <dcterms:modified xsi:type="dcterms:W3CDTF">2020-07-17T03:36:00Z</dcterms:modified>
</cp:coreProperties>
</file>